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12CE" w14:textId="107AC8EB" w:rsidR="00773AC3" w:rsidRPr="002F7415" w:rsidRDefault="00773AC3" w:rsidP="00773AC3">
      <w:pPr>
        <w:pStyle w:val="Rubrik1"/>
        <w:spacing w:line="240" w:lineRule="atLeast"/>
        <w:rPr>
          <w:b/>
          <w:sz w:val="28"/>
          <w:szCs w:val="28"/>
        </w:rPr>
      </w:pPr>
      <w:r w:rsidRPr="002F7415">
        <w:rPr>
          <w:b/>
          <w:sz w:val="28"/>
          <w:szCs w:val="28"/>
        </w:rPr>
        <w:t xml:space="preserve">Riktlinjer för </w:t>
      </w:r>
      <w:r w:rsidR="00E85B19" w:rsidRPr="002F7415">
        <w:rPr>
          <w:b/>
          <w:sz w:val="28"/>
          <w:szCs w:val="28"/>
        </w:rPr>
        <w:t xml:space="preserve">ersättning och andra </w:t>
      </w:r>
      <w:r w:rsidRPr="002F7415">
        <w:rPr>
          <w:b/>
          <w:sz w:val="28"/>
          <w:szCs w:val="28"/>
        </w:rPr>
        <w:t>anställningsvillkor för ledande befattningshavare i Systembolaget AB</w:t>
      </w:r>
    </w:p>
    <w:p w14:paraId="69A312CF" w14:textId="77777777" w:rsidR="00773AC3" w:rsidRPr="00031648" w:rsidRDefault="00773AC3" w:rsidP="00773AC3">
      <w:pPr>
        <w:rPr>
          <w:u w:val="single"/>
        </w:rPr>
      </w:pPr>
    </w:p>
    <w:p w14:paraId="69A312D0" w14:textId="517A9339" w:rsidR="00773AC3" w:rsidRPr="00FD3AF9" w:rsidRDefault="00773AC3" w:rsidP="00773AC3">
      <w:pPr>
        <w:rPr>
          <w:b/>
        </w:rPr>
      </w:pPr>
      <w:r w:rsidRPr="00FD3AF9">
        <w:rPr>
          <w:b/>
        </w:rPr>
        <w:t>Inledning</w:t>
      </w:r>
    </w:p>
    <w:p w14:paraId="69A312D3" w14:textId="21724678" w:rsidR="00773AC3" w:rsidRPr="00FD3AF9" w:rsidRDefault="00773AC3" w:rsidP="00773AC3"/>
    <w:p w14:paraId="11115A71" w14:textId="65030817" w:rsidR="00525BE2" w:rsidRPr="00A55666" w:rsidRDefault="00525BE2" w:rsidP="00525BE2">
      <w:bookmarkStart w:id="0" w:name="_Hlk34579941"/>
      <w:r w:rsidRPr="00FD3AF9">
        <w:t xml:space="preserve">Systembolagets riktlinjer omfattar ledande befattningshavare. Med ledande befattningshavare avses styrelseledamöter, verkställande direktör, eventuell vice verkställande direktör och andra personer i </w:t>
      </w:r>
      <w:r w:rsidR="00C61B57" w:rsidRPr="002F7415">
        <w:t>bolag</w:t>
      </w:r>
      <w:r w:rsidRPr="002F7415">
        <w:t>sledningen</w:t>
      </w:r>
      <w:r w:rsidR="00BA4FB0">
        <w:t>. Riktlinjerna</w:t>
      </w:r>
      <w:r w:rsidRPr="002F7415">
        <w:t xml:space="preserve"> är utformade i enlighet med regeringens principer för ersättning och andra anställningsvillkor för ledande befattningshavare i bolag med statligt ägande som beslutades 27 februari 2020</w:t>
      </w:r>
      <w:r w:rsidR="009027CA">
        <w:t xml:space="preserve"> av Regeringen</w:t>
      </w:r>
      <w:r w:rsidRPr="002F7415">
        <w:t xml:space="preserve">. </w:t>
      </w:r>
      <w:r w:rsidR="00471D0E" w:rsidRPr="002F7415">
        <w:t xml:space="preserve">Riktlinjerna omfattar även Systembolagets dotterbolag. </w:t>
      </w:r>
      <w:r w:rsidRPr="002F7415">
        <w:t xml:space="preserve">Riktlinjerna </w:t>
      </w:r>
      <w:r w:rsidR="00C61B57" w:rsidRPr="002F7415">
        <w:t xml:space="preserve">ska </w:t>
      </w:r>
      <w:r w:rsidRPr="002F7415">
        <w:t>tillämpas på ersättningar som avtalas, och förändringar som görs i redan avtalade ersättnin</w:t>
      </w:r>
      <w:r w:rsidRPr="00031648">
        <w:t xml:space="preserve">gar, efter det att riktlinjerna antagits av årsstämman 2020. Riktlinjerna omfattar inte ersättningar som beslutas av bolagsstämman. </w:t>
      </w:r>
    </w:p>
    <w:bookmarkEnd w:id="0"/>
    <w:p w14:paraId="2B792FBC" w14:textId="495E104C" w:rsidR="001A4459" w:rsidRPr="00FD3AF9" w:rsidRDefault="001A4459" w:rsidP="00773AC3"/>
    <w:p w14:paraId="1FCCB0F4" w14:textId="11BA2B30" w:rsidR="00525BE2" w:rsidRPr="00FD3AF9" w:rsidRDefault="00525BE2" w:rsidP="00773AC3">
      <w:pPr>
        <w:rPr>
          <w:b/>
          <w:bCs/>
        </w:rPr>
      </w:pPr>
      <w:r w:rsidRPr="00FD3AF9">
        <w:rPr>
          <w:b/>
          <w:bCs/>
        </w:rPr>
        <w:t>Riktlinjernas främjande av bolagets affärsstrategi, långsiktiga intressen och hållbarhet</w:t>
      </w:r>
    </w:p>
    <w:p w14:paraId="2E179945" w14:textId="1685B57B" w:rsidR="00525BE2" w:rsidRPr="00FD3AF9" w:rsidRDefault="00525BE2" w:rsidP="00773AC3"/>
    <w:p w14:paraId="24A8C471" w14:textId="1D85066C" w:rsidR="00525BE2" w:rsidRPr="002F7415" w:rsidRDefault="00525BE2" w:rsidP="00773AC3">
      <w:r w:rsidRPr="00FD3AF9">
        <w:t>Systembolaget är ett statligt bolag och förvaltas av Socialdepartementet. Vår vision är ett samhälle där alkoholdrycker njuts med omsorg om hälsan så att ingen tar skada. Visionen ska vi nå genom vårt uppdrag: Att med ensamrätt</w:t>
      </w:r>
      <w:r w:rsidRPr="002F7415">
        <w:t xml:space="preserve"> och med ansvar och god service</w:t>
      </w:r>
      <w:r w:rsidR="00321A3E" w:rsidRPr="002F7415">
        <w:t>,</w:t>
      </w:r>
      <w:r w:rsidRPr="002F7415">
        <w:t xml:space="preserve"> sälja alkoholdrycker och liknande preparat samt att informera om alkoholens skadeverkningar. Verksamheten är uppbyggd för att på bästa sätt bedriva försäljning av alkoholdrycker, kvalitetskontroll av produkterna och informera om alkoholens risker. Vårt fundament är ansvarsfu</w:t>
      </w:r>
      <w:r w:rsidRPr="00031648">
        <w:t>ll försäljning, god service, brett sortiment, märkesneutralitet, hållbart företagande och effektivitet</w:t>
      </w:r>
      <w:r w:rsidRPr="00A55666">
        <w:t xml:space="preserve">. Systembolaget finns </w:t>
      </w:r>
      <w:r w:rsidRPr="00FD3AF9">
        <w:t>till för alla i Sverige</w:t>
      </w:r>
      <w:r w:rsidR="00E653F8">
        <w:t xml:space="preserve"> och vårt syfte är att begränsa alkoholens skador i samhället</w:t>
      </w:r>
      <w:r w:rsidRPr="002F7415">
        <w:t>.</w:t>
      </w:r>
    </w:p>
    <w:p w14:paraId="3B60B582" w14:textId="0820232F" w:rsidR="00525BE2" w:rsidRPr="00031648" w:rsidRDefault="00525BE2" w:rsidP="00773AC3"/>
    <w:p w14:paraId="53F26537" w14:textId="1E198B89" w:rsidR="00525BE2" w:rsidRPr="00FD3AF9" w:rsidRDefault="00525BE2" w:rsidP="00773AC3">
      <w:r w:rsidRPr="00FD3AF9">
        <w:t>En framgångsrik implementering av Systembolagets affärsstrategi och tillvaratagande</w:t>
      </w:r>
      <w:r w:rsidR="00827B78" w:rsidRPr="002F7415">
        <w:t>t</w:t>
      </w:r>
      <w:r w:rsidRPr="002F7415">
        <w:t xml:space="preserve"> av </w:t>
      </w:r>
      <w:r w:rsidR="00827B78" w:rsidRPr="002F7415">
        <w:t>bolagets</w:t>
      </w:r>
      <w:r w:rsidRPr="002F7415">
        <w:t xml:space="preserve"> långsiktiga intressen, inklusive dess hållbarhet, förutsätter att bolaget kan rekrytera och behålla </w:t>
      </w:r>
      <w:r w:rsidRPr="00031648">
        <w:t xml:space="preserve">kvalificerade medarbetare. För detta krävs att Systembolaget kan erbjuda konkurrenskraftig ersättning. Dessa riktlinjer möjliggör att ledande befattningshavare kan </w:t>
      </w:r>
      <w:r w:rsidRPr="00A55666">
        <w:t>erbjudas en konkurrenskraftig tillika måttfull totalersä</w:t>
      </w:r>
      <w:r w:rsidR="00942496" w:rsidRPr="00FD3AF9">
        <w:t>ttning.</w:t>
      </w:r>
    </w:p>
    <w:p w14:paraId="34671588" w14:textId="77777777" w:rsidR="00525BE2" w:rsidRPr="00FD3AF9" w:rsidRDefault="00525BE2" w:rsidP="00773AC3"/>
    <w:p w14:paraId="69A312D5" w14:textId="550AB885" w:rsidR="00773AC3" w:rsidRPr="002F7415" w:rsidRDefault="00942496" w:rsidP="00A9433F">
      <w:pPr>
        <w:rPr>
          <w:b/>
        </w:rPr>
      </w:pPr>
      <w:r w:rsidRPr="00FD3AF9">
        <w:rPr>
          <w:b/>
        </w:rPr>
        <w:t>Former</w:t>
      </w:r>
      <w:r w:rsidR="009233C8" w:rsidRPr="00FD3AF9">
        <w:rPr>
          <w:b/>
        </w:rPr>
        <w:t>na av ersättning</w:t>
      </w:r>
      <w:r w:rsidR="00844FE6" w:rsidRPr="00FD3AF9">
        <w:rPr>
          <w:b/>
        </w:rPr>
        <w:t xml:space="preserve"> </w:t>
      </w:r>
      <w:proofErr w:type="gramStart"/>
      <w:r w:rsidR="00844FE6" w:rsidRPr="002F7415">
        <w:rPr>
          <w:b/>
        </w:rPr>
        <w:t>m.m.</w:t>
      </w:r>
      <w:proofErr w:type="gramEnd"/>
    </w:p>
    <w:p w14:paraId="5158587E" w14:textId="77777777" w:rsidR="00A9433F" w:rsidRPr="002F7415" w:rsidRDefault="00A9433F" w:rsidP="00A9433F">
      <w:pPr>
        <w:pStyle w:val="Normalwebb"/>
        <w:spacing w:before="0" w:beforeAutospacing="0" w:after="0" w:afterAutospacing="0"/>
      </w:pPr>
      <w:bookmarkStart w:id="1" w:name="_DV_M8"/>
      <w:bookmarkStart w:id="2" w:name="_DV_M9"/>
      <w:bookmarkStart w:id="3" w:name="_DV_M10"/>
      <w:bookmarkStart w:id="4" w:name="_DV_M11"/>
      <w:bookmarkStart w:id="5" w:name="_DV_M13"/>
      <w:bookmarkStart w:id="6" w:name="_DV_M14"/>
      <w:bookmarkStart w:id="7" w:name="_DV_M15"/>
      <w:bookmarkStart w:id="8" w:name="_DV_M17"/>
      <w:bookmarkStart w:id="9" w:name="_DV_M18"/>
      <w:bookmarkStart w:id="10" w:name="_DV_M19"/>
      <w:bookmarkStart w:id="11" w:name="_DV_M20"/>
      <w:bookmarkStart w:id="12" w:name="_DV_M21"/>
      <w:bookmarkEnd w:id="1"/>
      <w:bookmarkEnd w:id="2"/>
      <w:bookmarkEnd w:id="3"/>
      <w:bookmarkEnd w:id="4"/>
      <w:bookmarkEnd w:id="5"/>
      <w:bookmarkEnd w:id="6"/>
      <w:bookmarkEnd w:id="7"/>
      <w:bookmarkEnd w:id="8"/>
      <w:bookmarkEnd w:id="9"/>
      <w:bookmarkEnd w:id="10"/>
      <w:bookmarkEnd w:id="11"/>
      <w:bookmarkEnd w:id="12"/>
    </w:p>
    <w:p w14:paraId="69A312D6" w14:textId="010A4624" w:rsidR="00773AC3" w:rsidRPr="002F7415" w:rsidRDefault="00916618" w:rsidP="005E2482">
      <w:pPr>
        <w:pStyle w:val="Normalwebb"/>
        <w:spacing w:before="0" w:beforeAutospacing="0" w:after="0" w:afterAutospacing="0"/>
      </w:pPr>
      <w:r w:rsidRPr="002F7415">
        <w:t xml:space="preserve">Den totala ersättningen till ledande befattningshavare ska vara rimlig och väl avvägd. </w:t>
      </w:r>
      <w:r w:rsidR="009233C8" w:rsidRPr="00031648">
        <w:t>Ersättningen</w:t>
      </w:r>
      <w:r w:rsidR="009233C8" w:rsidRPr="00A55666">
        <w:t xml:space="preserve"> ska </w:t>
      </w:r>
      <w:r w:rsidR="00773AC3" w:rsidRPr="00FD3AF9">
        <w:t>vara konkurrenskraftig, takbestämd och ändamålsenlig samt bidra till god etik och företagskultur. Ersättningen ska inte vara löneledande i förhållande till jämförbara företag</w:t>
      </w:r>
      <w:r w:rsidR="005E2482" w:rsidRPr="00FD3AF9">
        <w:t xml:space="preserve"> </w:t>
      </w:r>
      <w:r w:rsidR="005E2482" w:rsidRPr="002F7415">
        <w:t>utan präglas av måttfullhet</w:t>
      </w:r>
      <w:r w:rsidR="00773AC3" w:rsidRPr="002F7415">
        <w:t xml:space="preserve">. Dessa kriterier ska vara vägledande också för </w:t>
      </w:r>
      <w:r w:rsidRPr="002F7415">
        <w:t xml:space="preserve">övriga anställdas totala </w:t>
      </w:r>
      <w:r w:rsidR="00773AC3" w:rsidRPr="002F7415">
        <w:t>ersä</w:t>
      </w:r>
      <w:r w:rsidR="007656E3" w:rsidRPr="002F7415">
        <w:t>ttning.</w:t>
      </w:r>
    </w:p>
    <w:p w14:paraId="002E03B1" w14:textId="77777777" w:rsidR="00321A3E" w:rsidRPr="00031648" w:rsidRDefault="00321A3E" w:rsidP="005E2482">
      <w:pPr>
        <w:pStyle w:val="Normalwebb"/>
        <w:spacing w:before="0" w:beforeAutospacing="0" w:after="0" w:afterAutospacing="0"/>
      </w:pPr>
    </w:p>
    <w:p w14:paraId="69A312D7" w14:textId="02319279" w:rsidR="00773AC3" w:rsidRPr="00FD3AF9" w:rsidRDefault="00773AC3" w:rsidP="00321A3E">
      <w:pPr>
        <w:pStyle w:val="Normalwebb"/>
        <w:spacing w:before="0" w:beforeAutospacing="0" w:after="0" w:afterAutospacing="0"/>
      </w:pPr>
      <w:r w:rsidRPr="00FD3AF9">
        <w:t xml:space="preserve">Ersättningen </w:t>
      </w:r>
      <w:r w:rsidR="00942496" w:rsidRPr="00FD3AF9">
        <w:t xml:space="preserve">till ledande befattningshavare </w:t>
      </w:r>
      <w:r w:rsidR="00916618" w:rsidRPr="002F7415">
        <w:t>får</w:t>
      </w:r>
      <w:r w:rsidR="00FD3AF9">
        <w:t xml:space="preserve"> </w:t>
      </w:r>
      <w:r w:rsidRPr="002F7415">
        <w:t xml:space="preserve">bestå av </w:t>
      </w:r>
      <w:r w:rsidR="00916618" w:rsidRPr="002F7415">
        <w:t xml:space="preserve">följande </w:t>
      </w:r>
      <w:r w:rsidR="00F46E7F" w:rsidRPr="002F7415">
        <w:t>komponenter</w:t>
      </w:r>
      <w:r w:rsidR="00916618" w:rsidRPr="002F7415">
        <w:t>:</w:t>
      </w:r>
      <w:r w:rsidR="00F46E7F" w:rsidRPr="002F7415">
        <w:t xml:space="preserve"> </w:t>
      </w:r>
      <w:r w:rsidRPr="002F7415">
        <w:t xml:space="preserve">fast grundlön, </w:t>
      </w:r>
      <w:r w:rsidR="00942496" w:rsidRPr="002F7415">
        <w:t>avgångsvederlag, pensionsförmån</w:t>
      </w:r>
      <w:r w:rsidR="00916618" w:rsidRPr="002F7415">
        <w:t>er</w:t>
      </w:r>
      <w:r w:rsidR="00942496" w:rsidRPr="002F7415">
        <w:t xml:space="preserve"> och övriga förmåner. </w:t>
      </w:r>
      <w:r w:rsidRPr="00031648">
        <w:t xml:space="preserve">Inga former av rörlig lön får </w:t>
      </w:r>
      <w:r w:rsidRPr="00A55666">
        <w:t>förekomma.</w:t>
      </w:r>
    </w:p>
    <w:p w14:paraId="55B72D1D" w14:textId="77777777" w:rsidR="00321A3E" w:rsidRPr="00FD3AF9" w:rsidRDefault="00321A3E" w:rsidP="008F2B82">
      <w:pPr>
        <w:pStyle w:val="Normalwebb"/>
        <w:spacing w:before="0" w:beforeAutospacing="0" w:after="0" w:afterAutospacing="0"/>
      </w:pPr>
    </w:p>
    <w:p w14:paraId="7228AF93" w14:textId="2B1F8E93" w:rsidR="00F0397C" w:rsidRPr="002F7415" w:rsidRDefault="00942496" w:rsidP="008F2B82">
      <w:pPr>
        <w:pStyle w:val="Normalwebb"/>
        <w:spacing w:before="0" w:beforeAutospacing="0" w:after="0" w:afterAutospacing="0"/>
      </w:pPr>
      <w:r w:rsidRPr="00FD3AF9">
        <w:t xml:space="preserve">Pensionsförmånen följer en på </w:t>
      </w:r>
      <w:r w:rsidR="00AA0AF6" w:rsidRPr="002F7415">
        <w:t>Systembo</w:t>
      </w:r>
      <w:r w:rsidR="00916618" w:rsidRPr="002F7415">
        <w:t>l</w:t>
      </w:r>
      <w:r w:rsidR="00AA0AF6" w:rsidRPr="002F7415">
        <w:t>aget</w:t>
      </w:r>
      <w:r w:rsidRPr="002F7415">
        <w:t xml:space="preserve"> tillämpad kollektiv pensionsplan och </w:t>
      </w:r>
      <w:r w:rsidRPr="00031648">
        <w:t>premien bestäms av den kollektiva pensionsplanens villkor. E</w:t>
      </w:r>
      <w:r w:rsidRPr="00A55666">
        <w:t xml:space="preserve">n utökning av den </w:t>
      </w:r>
      <w:r w:rsidRPr="00A55666">
        <w:lastRenderedPageBreak/>
        <w:t>kollektiva pensionsplanen tillämpas på ersättning över en viss nivå och pensionsförmånen är då avgif</w:t>
      </w:r>
      <w:r w:rsidRPr="00FD3AF9">
        <w:t xml:space="preserve">tsbestämd med en avgift om högst 30 procent av överskjutande </w:t>
      </w:r>
      <w:proofErr w:type="spellStart"/>
      <w:r w:rsidRPr="00FD3AF9">
        <w:t>lönedel</w:t>
      </w:r>
      <w:proofErr w:type="spellEnd"/>
      <w:r w:rsidRPr="00FD3AF9">
        <w:t xml:space="preserve">. För anställningsavtal ingångna efter </w:t>
      </w:r>
      <w:r w:rsidRPr="002F7415">
        <w:t>1 januari 2017 ska pensions</w:t>
      </w:r>
      <w:r w:rsidRPr="00031648">
        <w:t>åldern inte understiga 65 år.</w:t>
      </w:r>
      <w:r w:rsidR="00F0397C" w:rsidRPr="00A55666">
        <w:t xml:space="preserve"> Erbjuden löneväxling </w:t>
      </w:r>
      <w:r w:rsidR="00AA0AF6" w:rsidRPr="00FD3AF9">
        <w:t>ska vara</w:t>
      </w:r>
      <w:r w:rsidR="00F0397C" w:rsidRPr="00FD3AF9">
        <w:t xml:space="preserve"> kostnadsneutral för </w:t>
      </w:r>
      <w:r w:rsidR="009D0F31" w:rsidRPr="002F7415">
        <w:t>bolaget</w:t>
      </w:r>
      <w:r w:rsidR="00F0397C" w:rsidRPr="002F7415">
        <w:t>.</w:t>
      </w:r>
    </w:p>
    <w:p w14:paraId="1BF6BAD9" w14:textId="77777777" w:rsidR="00321A3E" w:rsidRPr="00031648" w:rsidRDefault="00321A3E" w:rsidP="00321A3E">
      <w:pPr>
        <w:pStyle w:val="Normalwebb"/>
        <w:spacing w:before="0" w:beforeAutospacing="0" w:after="0" w:afterAutospacing="0"/>
      </w:pPr>
    </w:p>
    <w:p w14:paraId="71AA46E4" w14:textId="18528039" w:rsidR="00F0397C" w:rsidRPr="00A55666" w:rsidRDefault="00F0397C" w:rsidP="008F2B82">
      <w:pPr>
        <w:pStyle w:val="Normalwebb"/>
        <w:spacing w:before="0" w:beforeAutospacing="0" w:after="0" w:afterAutospacing="0"/>
      </w:pPr>
      <w:r w:rsidRPr="00A55666">
        <w:t xml:space="preserve">Övriga förmåner </w:t>
      </w:r>
      <w:r w:rsidR="00535995" w:rsidRPr="002F7415">
        <w:t xml:space="preserve">får innefatta </w:t>
      </w:r>
      <w:proofErr w:type="gramStart"/>
      <w:r w:rsidR="00535995" w:rsidRPr="002F7415">
        <w:t>bl.a.</w:t>
      </w:r>
      <w:proofErr w:type="gramEnd"/>
      <w:r w:rsidR="00535995" w:rsidRPr="002F7415">
        <w:t xml:space="preserve"> </w:t>
      </w:r>
      <w:r w:rsidRPr="002F7415">
        <w:t>förmånsbil enligt Systembolagets vid varje tillfälle gällande policy och sjukf</w:t>
      </w:r>
      <w:r w:rsidRPr="00031648">
        <w:t xml:space="preserve">örsäkringsförmån. </w:t>
      </w:r>
      <w:r w:rsidRPr="002F7415">
        <w:t xml:space="preserve">Övriga förmåner uppgår till högst </w:t>
      </w:r>
      <w:r w:rsidR="003B0CA8">
        <w:t>10</w:t>
      </w:r>
      <w:r w:rsidR="00535995" w:rsidRPr="002F7415">
        <w:t xml:space="preserve"> </w:t>
      </w:r>
      <w:r w:rsidRPr="002F7415">
        <w:t>% av den fasta årliga</w:t>
      </w:r>
      <w:r w:rsidR="00B164BE" w:rsidRPr="002F7415">
        <w:t xml:space="preserve"> grund</w:t>
      </w:r>
      <w:r w:rsidRPr="002F7415">
        <w:t>lönen. Ersättning vid arbetsoförmåga på grund av sjukdom ska följa villkor om sjuklön och sjukpension i tillä</w:t>
      </w:r>
      <w:r w:rsidRPr="00031648">
        <w:t>mpat kollektivavtal.</w:t>
      </w:r>
    </w:p>
    <w:p w14:paraId="1597AB14" w14:textId="77777777" w:rsidR="00321A3E" w:rsidRPr="00A55666" w:rsidRDefault="00321A3E" w:rsidP="00321A3E">
      <w:pPr>
        <w:pStyle w:val="Normalwebb"/>
        <w:spacing w:before="0" w:beforeAutospacing="0" w:after="0" w:afterAutospacing="0"/>
      </w:pPr>
    </w:p>
    <w:p w14:paraId="3EE9C697" w14:textId="2731C76E" w:rsidR="001B2EF0" w:rsidRPr="002F7415" w:rsidRDefault="001B2EF0" w:rsidP="008F2B82">
      <w:pPr>
        <w:pStyle w:val="Normalwebb"/>
        <w:spacing w:before="0" w:beforeAutospacing="0" w:after="0" w:afterAutospacing="0"/>
      </w:pPr>
      <w:r w:rsidRPr="002F7415">
        <w:t>Det ska undvikas att en styrelseledamot anlitas som konsult i bolaget och därmed får konsultarvode utöver styrelsearvodet. Om så ändå sker, ska uppdraget pr</w:t>
      </w:r>
      <w:r w:rsidR="00E653F8">
        <w:t>ö</w:t>
      </w:r>
      <w:r w:rsidRPr="002F7415">
        <w:t>vas av styrelsen och i varje enskilt fall, vara klart avskiljbart från det ordinarie styrelseuppdraget, avgränsat i tid och reglerat i skriftligt avtal mellan bolaget och ledamoten. Ersättningen för ett sådant uppdrag ska vara förenligt med dessa riktlinjer.</w:t>
      </w:r>
    </w:p>
    <w:p w14:paraId="06044878" w14:textId="77777777" w:rsidR="00321A3E" w:rsidRPr="00031648" w:rsidRDefault="00321A3E" w:rsidP="008F2B82">
      <w:pPr>
        <w:pStyle w:val="Normalwebb"/>
        <w:spacing w:before="0" w:beforeAutospacing="0" w:after="0" w:afterAutospacing="0"/>
      </w:pPr>
    </w:p>
    <w:p w14:paraId="04A10FFB" w14:textId="31E815E7" w:rsidR="00F0397C" w:rsidRPr="00FD3AF9" w:rsidRDefault="00F0397C" w:rsidP="005E2482">
      <w:pPr>
        <w:rPr>
          <w:b/>
          <w:bCs/>
        </w:rPr>
      </w:pPr>
      <w:r w:rsidRPr="00FD3AF9">
        <w:rPr>
          <w:b/>
          <w:bCs/>
        </w:rPr>
        <w:t>Upphörande av anställning</w:t>
      </w:r>
    </w:p>
    <w:p w14:paraId="2F9D0008" w14:textId="5949F384" w:rsidR="00F0397C" w:rsidRPr="00FD3AF9" w:rsidRDefault="00F0397C" w:rsidP="008F2B82"/>
    <w:p w14:paraId="5441A346" w14:textId="1500C2A7" w:rsidR="00F0397C" w:rsidRPr="002F7415" w:rsidRDefault="00F0397C" w:rsidP="008F2B82">
      <w:r w:rsidRPr="00FD3AF9">
        <w:t>Vid uppsägning från bolagets sida ska uppsägningstiden inte överstiga sex månader</w:t>
      </w:r>
      <w:r w:rsidR="009D0F31" w:rsidRPr="00FD3AF9">
        <w:t>.</w:t>
      </w:r>
      <w:r w:rsidR="00535995" w:rsidRPr="00FD3AF9">
        <w:t xml:space="preserve"> </w:t>
      </w:r>
      <w:r w:rsidR="009D0F31" w:rsidRPr="002F7415">
        <w:t>A</w:t>
      </w:r>
      <w:r w:rsidRPr="002F7415">
        <w:t xml:space="preserve">vgångsvederlag </w:t>
      </w:r>
      <w:r w:rsidR="001206ED" w:rsidRPr="002F7415">
        <w:t xml:space="preserve">får </w:t>
      </w:r>
      <w:r w:rsidRPr="002F7415">
        <w:t xml:space="preserve">lämnas med högst tolv månadslöner. För </w:t>
      </w:r>
      <w:r w:rsidR="009D0F31" w:rsidRPr="002F7415">
        <w:t>anställnings</w:t>
      </w:r>
      <w:r w:rsidRPr="002F7415">
        <w:t xml:space="preserve">avtal </w:t>
      </w:r>
      <w:r w:rsidR="009D0F31" w:rsidRPr="002F7415">
        <w:t>som ingicks</w:t>
      </w:r>
      <w:r w:rsidRPr="002F7415">
        <w:t xml:space="preserve"> senast 31 december 2016 får avgångsvederlag lämnas med högst </w:t>
      </w:r>
      <w:r w:rsidR="009D0F31" w:rsidRPr="002F7415">
        <w:t>arton</w:t>
      </w:r>
      <w:r w:rsidRPr="002F7415">
        <w:t xml:space="preserve"> månader.</w:t>
      </w:r>
    </w:p>
    <w:p w14:paraId="752196F5" w14:textId="77777777" w:rsidR="00F0397C" w:rsidRPr="00031648" w:rsidRDefault="00F0397C" w:rsidP="008F2B82"/>
    <w:p w14:paraId="24A92FBD" w14:textId="1A168A2A" w:rsidR="00F0397C" w:rsidRPr="002F7415" w:rsidRDefault="00F0397C" w:rsidP="00F0397C">
      <w:r w:rsidRPr="00FD3AF9">
        <w:t xml:space="preserve">Avgångsvederlaget ska </w:t>
      </w:r>
      <w:r w:rsidRPr="002F7415">
        <w:t>betalas</w:t>
      </w:r>
      <w:r w:rsidR="00784065" w:rsidRPr="002F7415">
        <w:t xml:space="preserve"> ut</w:t>
      </w:r>
      <w:r w:rsidRPr="002F7415">
        <w:t xml:space="preserve"> månadsvis och utgöras av</w:t>
      </w:r>
      <w:r w:rsidR="00784065" w:rsidRPr="002F7415">
        <w:t xml:space="preserve"> enbart</w:t>
      </w:r>
      <w:r w:rsidRPr="002F7415">
        <w:t xml:space="preserve"> den fasta månadslönen utan tillägg för pensionsförmån</w:t>
      </w:r>
      <w:r w:rsidR="00784065" w:rsidRPr="002F7415">
        <w:t>er</w:t>
      </w:r>
      <w:r w:rsidRPr="002F7415">
        <w:t xml:space="preserve"> eller övriga förmåner. Vid ny anställning, annat tillkommande avlönat uppdrag eller vid inkomst från näringsverksamhet ska ersättningen från </w:t>
      </w:r>
      <w:r w:rsidR="009233C8" w:rsidRPr="002F7415">
        <w:t>Systembolaget</w:t>
      </w:r>
      <w:r w:rsidRPr="002F7415">
        <w:t xml:space="preserve"> reduceras med ett belopp som motsvarar den nya inkomsten under den tid då uppsägningslön och avgångsvederlag </w:t>
      </w:r>
      <w:r w:rsidR="009233C8" w:rsidRPr="00031648">
        <w:t>lämnas</w:t>
      </w:r>
      <w:r w:rsidRPr="00A55666">
        <w:t xml:space="preserve">. Vid uppsägning från </w:t>
      </w:r>
      <w:r w:rsidR="009233C8" w:rsidRPr="00A55666">
        <w:t>d</w:t>
      </w:r>
      <w:r w:rsidR="009233C8" w:rsidRPr="00FD3AF9">
        <w:t>en anställdes sida</w:t>
      </w:r>
      <w:r w:rsidRPr="00FD3AF9">
        <w:t xml:space="preserve"> ska inget avgångsvederlag lämnas</w:t>
      </w:r>
      <w:r w:rsidR="009233C8" w:rsidRPr="00FD3AF9">
        <w:t>.</w:t>
      </w:r>
      <w:r w:rsidRPr="00FD3AF9">
        <w:t xml:space="preserve"> </w:t>
      </w:r>
      <w:r w:rsidRPr="00D76263">
        <w:t xml:space="preserve">Avgångsvederlag betalas som längst ut intill </w:t>
      </w:r>
      <w:r w:rsidR="009D0F31" w:rsidRPr="00D76263">
        <w:t xml:space="preserve">avtalad </w:t>
      </w:r>
      <w:r w:rsidRPr="00D76263">
        <w:t xml:space="preserve">pensionsålder och </w:t>
      </w:r>
      <w:r w:rsidR="009D0F31" w:rsidRPr="00D76263">
        <w:t>aldrig</w:t>
      </w:r>
      <w:r w:rsidRPr="00D76263">
        <w:t xml:space="preserve"> längre än till 65 års ålder.</w:t>
      </w:r>
    </w:p>
    <w:p w14:paraId="050FFCA7" w14:textId="388203F3" w:rsidR="00F0397C" w:rsidRPr="00031648" w:rsidRDefault="00F0397C" w:rsidP="00773AC3"/>
    <w:p w14:paraId="6EDE4BAE" w14:textId="0836EF32" w:rsidR="009233C8" w:rsidRPr="00FD3AF9" w:rsidRDefault="009233C8" w:rsidP="00773AC3">
      <w:pPr>
        <w:rPr>
          <w:b/>
          <w:bCs/>
        </w:rPr>
      </w:pPr>
      <w:r w:rsidRPr="00FD3AF9">
        <w:rPr>
          <w:b/>
          <w:bCs/>
        </w:rPr>
        <w:t>Lön och anställningsvillkor för anställda</w:t>
      </w:r>
    </w:p>
    <w:p w14:paraId="3E830F21" w14:textId="77777777" w:rsidR="00AA0AF6" w:rsidRPr="00FD3AF9" w:rsidRDefault="00AA0AF6" w:rsidP="00773AC3"/>
    <w:p w14:paraId="03537243" w14:textId="2E4C09D5" w:rsidR="009233C8" w:rsidRPr="00FD3AF9" w:rsidRDefault="009233C8" w:rsidP="00773AC3">
      <w:r w:rsidRPr="00FD3AF9">
        <w:t xml:space="preserve">Ersättningen till ledande befattningshavare ska inte vara löneledande </w:t>
      </w:r>
      <w:r w:rsidR="001206ED" w:rsidRPr="002F7415">
        <w:t xml:space="preserve">i förhållande </w:t>
      </w:r>
      <w:r w:rsidRPr="002F7415">
        <w:t>till jämförbara företag utan präglas av måttfullhet</w:t>
      </w:r>
      <w:r w:rsidRPr="00945EC8">
        <w:t>. Vid beredning</w:t>
      </w:r>
      <w:r w:rsidR="007F7E46" w:rsidRPr="00945EC8">
        <w:t>en</w:t>
      </w:r>
      <w:r w:rsidRPr="00945EC8">
        <w:t xml:space="preserve"> av styrelsens förslag till dessa ersättningsriktlinjer har lön och anställ</w:t>
      </w:r>
      <w:r w:rsidR="00F46E7F" w:rsidRPr="00945EC8">
        <w:t>n</w:t>
      </w:r>
      <w:r w:rsidRPr="00945EC8">
        <w:t>ingsvillkor</w:t>
      </w:r>
      <w:r w:rsidR="00F46E7F" w:rsidRPr="00945EC8">
        <w:t xml:space="preserve"> </w:t>
      </w:r>
      <w:r w:rsidR="00C5579C" w:rsidRPr="00945EC8">
        <w:t xml:space="preserve">för </w:t>
      </w:r>
      <w:r w:rsidR="00F46E7F" w:rsidRPr="00945EC8">
        <w:t xml:space="preserve">Systembolagets anställda beaktats </w:t>
      </w:r>
      <w:r w:rsidR="00F46E7F" w:rsidRPr="00947BE7">
        <w:t>genom att uppgifter om anställdas totalersättning, ersättningens komponenter samt ersättningens ökning och ökningstakt över tid har utgjort en del av ersättningsutskottets och styrelsens beslutsunderlag vid utvärderingen av skäligheten av riktlinjerna och de begränsningar som följer av dessa.</w:t>
      </w:r>
    </w:p>
    <w:p w14:paraId="134E6166" w14:textId="2BBDA15B" w:rsidR="00F0397C" w:rsidRPr="00FD3AF9" w:rsidRDefault="00F0397C" w:rsidP="00773AC3"/>
    <w:p w14:paraId="24E3F3E8" w14:textId="6B729921" w:rsidR="009233C8" w:rsidRPr="00FD3AF9" w:rsidRDefault="00F46E7F" w:rsidP="00773AC3">
      <w:pPr>
        <w:rPr>
          <w:b/>
          <w:bCs/>
        </w:rPr>
      </w:pPr>
      <w:r w:rsidRPr="00FD3AF9">
        <w:rPr>
          <w:b/>
          <w:bCs/>
        </w:rPr>
        <w:t>Beslutsprocessen för att fastställa, se över och genomföra riktlinjerna</w:t>
      </w:r>
    </w:p>
    <w:p w14:paraId="266977FB" w14:textId="372CAEBA" w:rsidR="00F46E7F" w:rsidRPr="00FD3AF9" w:rsidRDefault="00F46E7F" w:rsidP="00773AC3"/>
    <w:p w14:paraId="2B966CD4" w14:textId="0AF59A7B" w:rsidR="002B149A" w:rsidRPr="00031648" w:rsidRDefault="00F46E7F" w:rsidP="005E2482">
      <w:pPr>
        <w:pStyle w:val="Normalwebb"/>
        <w:spacing w:before="0" w:beforeAutospacing="0" w:after="0" w:afterAutospacing="0"/>
      </w:pPr>
      <w:r w:rsidRPr="00FD3AF9">
        <w:t xml:space="preserve">Styrelsen har inrättat ett ersättningsutskott. Ersättningsutskottets ledamöter är oberoende i förhållande till Systembolaget och </w:t>
      </w:r>
      <w:r w:rsidR="00FD2FBF" w:rsidRPr="002F7415">
        <w:t>bolags</w:t>
      </w:r>
      <w:r w:rsidRPr="002F7415">
        <w:t xml:space="preserve">ledningen. I utskottets uppgifter ingår att bereda styrelsens beslut om förslag till riktlinjer för ersättning </w:t>
      </w:r>
      <w:r w:rsidR="00FD2FBF" w:rsidRPr="002F7415">
        <w:t>och andra anställningsvillkor för</w:t>
      </w:r>
      <w:r w:rsidRPr="002F7415">
        <w:t xml:space="preserve"> ledande befattningshavare. Styrelsen ska </w:t>
      </w:r>
      <w:r w:rsidR="002B149A" w:rsidRPr="002F7415">
        <w:t xml:space="preserve">årligen upprätta </w:t>
      </w:r>
      <w:r w:rsidR="002B149A" w:rsidRPr="002F7415">
        <w:lastRenderedPageBreak/>
        <w:t>förslag till nya riktlinjer och lägga fram förslaget för beslut vid årsstämman. Ersättningsutskottet ska följa och utvärdera tillämpningen av riktlinjer för ersättning till ledande befattningshavare samt gällande ersättningsstrukturer och ersättningsnivåer inom Systembolaget. Riktlinjerna ska gälla till dess att nya riktlinjer antagits av bolagsstämman.</w:t>
      </w:r>
    </w:p>
    <w:p w14:paraId="22C9B665" w14:textId="77777777" w:rsidR="00321A3E" w:rsidRPr="00FD3AF9" w:rsidRDefault="00321A3E" w:rsidP="00321A3E">
      <w:pPr>
        <w:pStyle w:val="Normalwebb"/>
        <w:spacing w:before="0" w:beforeAutospacing="0" w:after="0" w:afterAutospacing="0"/>
      </w:pPr>
    </w:p>
    <w:p w14:paraId="44D9CA7C" w14:textId="0B341CEE" w:rsidR="002B149A" w:rsidRPr="002F7415" w:rsidRDefault="002B149A" w:rsidP="009D0F31">
      <w:pPr>
        <w:pStyle w:val="Normalwebb"/>
        <w:spacing w:before="0" w:beforeAutospacing="0" w:after="0" w:afterAutospacing="0"/>
      </w:pPr>
      <w:r w:rsidRPr="00FD3AF9">
        <w:t xml:space="preserve">Vid styrelsens behandling av och beslut i ersättningsrelaterade frågor närvarar inte verkställande direktör eller andra </w:t>
      </w:r>
      <w:r w:rsidR="00FD2FBF" w:rsidRPr="002F7415">
        <w:t>personer i bolagsledningen</w:t>
      </w:r>
      <w:r w:rsidRPr="002F7415">
        <w:t>, i den mån de berörs av frågorna.</w:t>
      </w:r>
    </w:p>
    <w:p w14:paraId="4837E78B" w14:textId="7746B5C9" w:rsidR="00F46E7F" w:rsidRPr="002F7415" w:rsidRDefault="00F46E7F" w:rsidP="005E2482">
      <w:pPr>
        <w:rPr>
          <w:b/>
          <w:bCs/>
        </w:rPr>
      </w:pPr>
    </w:p>
    <w:p w14:paraId="6EB8D129" w14:textId="69468B6F" w:rsidR="002B149A" w:rsidRPr="002F7415" w:rsidRDefault="002B149A" w:rsidP="005E2482">
      <w:pPr>
        <w:rPr>
          <w:b/>
          <w:bCs/>
        </w:rPr>
      </w:pPr>
      <w:r w:rsidRPr="002F7415">
        <w:rPr>
          <w:b/>
          <w:bCs/>
        </w:rPr>
        <w:t>Avvikelse från riktlinjerna</w:t>
      </w:r>
    </w:p>
    <w:p w14:paraId="62EF13AC" w14:textId="77777777" w:rsidR="002B149A" w:rsidRPr="00031648" w:rsidRDefault="002B149A" w:rsidP="008F2B82"/>
    <w:p w14:paraId="2E516F2E" w14:textId="2CFAEC8B" w:rsidR="006E5581" w:rsidRPr="00FD3AF9" w:rsidRDefault="002B149A" w:rsidP="008F2B82">
      <w:r w:rsidRPr="00A55666">
        <w:t xml:space="preserve">Styrelsen får besluta att </w:t>
      </w:r>
      <w:r w:rsidRPr="002F7415">
        <w:t>avvika från riktlinjerna helt eller delvis, om det i ett enskilt fall finns särskilda skäl för det</w:t>
      </w:r>
      <w:r w:rsidR="00FD2FBF" w:rsidRPr="002F7415">
        <w:t xml:space="preserve"> och ett avsteg är nödvändigt för att tillgodose bolagets långsiktiga intressen, inklusive dess hållbarhet, eller för att säkerställa bolagets ekonomiska bärkraft</w:t>
      </w:r>
      <w:r w:rsidRPr="002F7415">
        <w:t xml:space="preserve">. Styrelsen fattar beslut om avsteg från riktlinjerna och ersättningsutskottet bereder </w:t>
      </w:r>
      <w:r w:rsidRPr="00031648">
        <w:t xml:space="preserve">inför beslut. </w:t>
      </w:r>
      <w:r w:rsidRPr="00A55666">
        <w:t>Styrelsen ska i sådant fall redovisa avv</w:t>
      </w:r>
      <w:r w:rsidRPr="00FD3AF9">
        <w:t>ikelsen och skälen till denna.</w:t>
      </w:r>
    </w:p>
    <w:p w14:paraId="256AF6BE" w14:textId="77777777" w:rsidR="00A9433F" w:rsidRPr="00FD3AF9" w:rsidRDefault="00A9433F" w:rsidP="008F2B82"/>
    <w:p w14:paraId="69A312E2" w14:textId="06F35057" w:rsidR="00773AC3" w:rsidRPr="002F7415" w:rsidRDefault="00BD1435" w:rsidP="008F2B82">
      <w:pPr>
        <w:rPr>
          <w:b/>
        </w:rPr>
      </w:pPr>
      <w:r w:rsidRPr="00FD3AF9">
        <w:rPr>
          <w:b/>
        </w:rPr>
        <w:t>Redovisning</w:t>
      </w:r>
    </w:p>
    <w:p w14:paraId="3F5DBEC5" w14:textId="77777777" w:rsidR="00A6532F" w:rsidRPr="00031648" w:rsidRDefault="00A6532F" w:rsidP="008F2B82">
      <w:pPr>
        <w:rPr>
          <w:b/>
        </w:rPr>
      </w:pPr>
    </w:p>
    <w:p w14:paraId="3BF40977" w14:textId="4F2DD726" w:rsidR="00610CCE" w:rsidRPr="002F7415" w:rsidRDefault="00A6532F" w:rsidP="0021329D">
      <w:r w:rsidRPr="002F7415">
        <w:t>Systembolaget ska årligen upprätta en ersättningsrapport som redovisar ersättningar till ledande befattningshavare på motsvarande sätt som publika aktiebolag vars aktier är upptagna till handel på en reglerad marknad i Sverige. Därutöver ska Systembolaget även särredovisa ersättningen för varje enskild ledande befattningshavare i ersättningsrapporten. Ersättningsrapporten ska därtill inkludera en redogörelse för hur regeringens principer för ersättning och andra anställningsvillkor för ledande befattningshavare har tillämpats för anställda i bolaget och bolagets dotterföretag. Ersättningsrapporten ska läggas fram för godkännande första gången på årsstämman 2021.</w:t>
      </w:r>
    </w:p>
    <w:p w14:paraId="68C723AF" w14:textId="19A99279" w:rsidR="00A6532F" w:rsidRPr="002F7415" w:rsidRDefault="00A6532F" w:rsidP="0021329D"/>
    <w:p w14:paraId="3AC383D9" w14:textId="05119873" w:rsidR="00A6532F" w:rsidRPr="002F7415" w:rsidRDefault="00A6532F" w:rsidP="00A6532F">
      <w:r w:rsidRPr="002F7415">
        <w:t>Systembolagets revisor ska inför årsstämman lämna ett yttrande över hur de ersättningsriktlinjer som gällt sedan föregående årsstämma har följts. Revisorns yttrande ska även offentliggöras på Systembolagets webbplats.</w:t>
      </w:r>
    </w:p>
    <w:p w14:paraId="1964EC66" w14:textId="77777777" w:rsidR="00A6532F" w:rsidRPr="00FD3AF9" w:rsidRDefault="00A6532F" w:rsidP="0021329D"/>
    <w:p w14:paraId="1C1BE1CA" w14:textId="77777777" w:rsidR="00610CCE" w:rsidRPr="00FD3AF9" w:rsidRDefault="00610CCE" w:rsidP="0021329D">
      <w:r w:rsidRPr="00FD3AF9">
        <w:t>Styrelsens ordförande ska vid årsstämman muntligen redogöra för de ledande befattningshavarnas ersättningar och hur de förhåller sig till de av bolagsstämman beslutade riktlinjerna.</w:t>
      </w:r>
    </w:p>
    <w:p w14:paraId="01B0B704" w14:textId="2E295D93" w:rsidR="00610CCE" w:rsidRDefault="00610CCE" w:rsidP="00AD40D2"/>
    <w:p w14:paraId="03F78E26" w14:textId="77777777" w:rsidR="005558CF" w:rsidRPr="00031648" w:rsidRDefault="005558CF" w:rsidP="00AD40D2"/>
    <w:p w14:paraId="3DFC6332" w14:textId="5AFFD619" w:rsidR="009D0F31" w:rsidRDefault="009D0F31" w:rsidP="009D0F31">
      <w:pPr>
        <w:jc w:val="center"/>
      </w:pPr>
      <w:r w:rsidRPr="00FD3AF9">
        <w:t>________________</w:t>
      </w:r>
    </w:p>
    <w:sectPr w:rsidR="009D0F31">
      <w:headerReference w:type="default" r:id="rId10"/>
      <w:footerReference w:type="default" r:id="rId11"/>
      <w:headerReference w:type="first" r:id="rId12"/>
      <w:pgSz w:w="11907" w:h="16840" w:code="9"/>
      <w:pgMar w:top="1985" w:right="1871" w:bottom="1304" w:left="1701" w:header="68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9BBE" w14:textId="77777777" w:rsidR="009D27CE" w:rsidRDefault="009D27CE">
      <w:r>
        <w:separator/>
      </w:r>
    </w:p>
  </w:endnote>
  <w:endnote w:type="continuationSeparator" w:id="0">
    <w:p w14:paraId="798E9FB5" w14:textId="77777777" w:rsidR="009D27CE" w:rsidRDefault="009D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271144"/>
      <w:docPartObj>
        <w:docPartGallery w:val="Page Numbers (Bottom of Page)"/>
        <w:docPartUnique/>
      </w:docPartObj>
    </w:sdtPr>
    <w:sdtEndPr/>
    <w:sdtContent>
      <w:p w14:paraId="6385A813" w14:textId="6F69C3DD" w:rsidR="009D0F31" w:rsidRDefault="009D0F31">
        <w:pPr>
          <w:pStyle w:val="Sidfot"/>
          <w:jc w:val="right"/>
        </w:pPr>
        <w:r>
          <w:fldChar w:fldCharType="begin"/>
        </w:r>
        <w:r>
          <w:instrText>PAGE   \* MERGEFORMAT</w:instrText>
        </w:r>
        <w:r>
          <w:fldChar w:fldCharType="separate"/>
        </w:r>
        <w:r>
          <w:t>2</w:t>
        </w:r>
        <w:r>
          <w:fldChar w:fldCharType="end"/>
        </w:r>
      </w:p>
    </w:sdtContent>
  </w:sdt>
  <w:p w14:paraId="69A312F5" w14:textId="77777777" w:rsidR="00095FFA" w:rsidRDefault="00095FFA">
    <w:pPr>
      <w:jc w:val="center"/>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A7C73" w14:textId="77777777" w:rsidR="009D27CE" w:rsidRDefault="009D27CE">
      <w:r>
        <w:separator/>
      </w:r>
    </w:p>
  </w:footnote>
  <w:footnote w:type="continuationSeparator" w:id="0">
    <w:p w14:paraId="62C1358C" w14:textId="77777777" w:rsidR="009D27CE" w:rsidRDefault="009D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6" w:type="dxa"/>
      <w:tblCellMar>
        <w:left w:w="0" w:type="dxa"/>
        <w:right w:w="0" w:type="dxa"/>
      </w:tblCellMar>
      <w:tblLook w:val="0000" w:firstRow="0" w:lastRow="0" w:firstColumn="0" w:lastColumn="0" w:noHBand="0" w:noVBand="0"/>
    </w:tblPr>
    <w:tblGrid>
      <w:gridCol w:w="3969"/>
      <w:gridCol w:w="5557"/>
    </w:tblGrid>
    <w:tr w:rsidR="00095FFA" w14:paraId="69A312EF" w14:textId="77777777">
      <w:tc>
        <w:tcPr>
          <w:tcW w:w="3969" w:type="dxa"/>
        </w:tcPr>
        <w:p w14:paraId="69A312ED" w14:textId="1F038977" w:rsidR="00773AC3" w:rsidRDefault="00773AC3" w:rsidP="00A0649E"/>
      </w:tc>
      <w:tc>
        <w:tcPr>
          <w:tcW w:w="5557" w:type="dxa"/>
        </w:tcPr>
        <w:p w14:paraId="69A312EE" w14:textId="77777777" w:rsidR="00095FFA" w:rsidRDefault="00334B20">
          <w:pPr>
            <w:jc w:val="right"/>
          </w:pPr>
          <w:r>
            <w:rPr>
              <w:noProof/>
            </w:rPr>
            <w:drawing>
              <wp:inline distT="0" distB="0" distL="0" distR="0" wp14:anchorId="69A312F8" wp14:editId="69A312F9">
                <wp:extent cx="742950" cy="409575"/>
                <wp:effectExtent l="0" t="0" r="0" b="9525"/>
                <wp:docPr id="1" name="Bild 1" descr="396x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6x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p>
      </w:tc>
    </w:tr>
  </w:tbl>
  <w:p w14:paraId="69A312F0" w14:textId="77777777" w:rsidR="00095FFA" w:rsidRDefault="00095F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312F6" w14:textId="77777777" w:rsidR="00095FFA" w:rsidRDefault="00095FFA"/>
  <w:p w14:paraId="69A312F7" w14:textId="77777777" w:rsidR="00095FFA" w:rsidRDefault="00095FFA">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C3"/>
    <w:rsid w:val="000002DC"/>
    <w:rsid w:val="000006D1"/>
    <w:rsid w:val="00003B41"/>
    <w:rsid w:val="00004C1C"/>
    <w:rsid w:val="00004E1B"/>
    <w:rsid w:val="00007827"/>
    <w:rsid w:val="00012014"/>
    <w:rsid w:val="0001251E"/>
    <w:rsid w:val="000126EF"/>
    <w:rsid w:val="00012AE2"/>
    <w:rsid w:val="00012B5E"/>
    <w:rsid w:val="00012DD3"/>
    <w:rsid w:val="00013027"/>
    <w:rsid w:val="0001580C"/>
    <w:rsid w:val="000170D3"/>
    <w:rsid w:val="000171F5"/>
    <w:rsid w:val="0001753F"/>
    <w:rsid w:val="0002053F"/>
    <w:rsid w:val="0002145D"/>
    <w:rsid w:val="00027552"/>
    <w:rsid w:val="0002762F"/>
    <w:rsid w:val="00031648"/>
    <w:rsid w:val="00032452"/>
    <w:rsid w:val="000367D6"/>
    <w:rsid w:val="000438A6"/>
    <w:rsid w:val="00044C0F"/>
    <w:rsid w:val="000457BD"/>
    <w:rsid w:val="00046839"/>
    <w:rsid w:val="00047048"/>
    <w:rsid w:val="000473DD"/>
    <w:rsid w:val="00047514"/>
    <w:rsid w:val="0005071E"/>
    <w:rsid w:val="00050D11"/>
    <w:rsid w:val="0005146F"/>
    <w:rsid w:val="0005274D"/>
    <w:rsid w:val="00052F12"/>
    <w:rsid w:val="000534DE"/>
    <w:rsid w:val="0005486F"/>
    <w:rsid w:val="00054911"/>
    <w:rsid w:val="00066877"/>
    <w:rsid w:val="00066A0B"/>
    <w:rsid w:val="00073337"/>
    <w:rsid w:val="00074E31"/>
    <w:rsid w:val="00075FCB"/>
    <w:rsid w:val="00076A8B"/>
    <w:rsid w:val="000807D5"/>
    <w:rsid w:val="000820EA"/>
    <w:rsid w:val="00082488"/>
    <w:rsid w:val="0008592C"/>
    <w:rsid w:val="000865F8"/>
    <w:rsid w:val="00091004"/>
    <w:rsid w:val="00091F43"/>
    <w:rsid w:val="00094520"/>
    <w:rsid w:val="00095FFA"/>
    <w:rsid w:val="00097957"/>
    <w:rsid w:val="000A2D94"/>
    <w:rsid w:val="000A4B7C"/>
    <w:rsid w:val="000A5283"/>
    <w:rsid w:val="000A54A8"/>
    <w:rsid w:val="000A632E"/>
    <w:rsid w:val="000A6348"/>
    <w:rsid w:val="000A649C"/>
    <w:rsid w:val="000B027E"/>
    <w:rsid w:val="000B1F0F"/>
    <w:rsid w:val="000B41B7"/>
    <w:rsid w:val="000B4357"/>
    <w:rsid w:val="000B777C"/>
    <w:rsid w:val="000B7B29"/>
    <w:rsid w:val="000C0BD1"/>
    <w:rsid w:val="000C1A05"/>
    <w:rsid w:val="000C2D18"/>
    <w:rsid w:val="000C2E29"/>
    <w:rsid w:val="000C3383"/>
    <w:rsid w:val="000C46A7"/>
    <w:rsid w:val="000C475D"/>
    <w:rsid w:val="000C5903"/>
    <w:rsid w:val="000C5E39"/>
    <w:rsid w:val="000C6224"/>
    <w:rsid w:val="000C777A"/>
    <w:rsid w:val="000C7C30"/>
    <w:rsid w:val="000D09E6"/>
    <w:rsid w:val="000D33F9"/>
    <w:rsid w:val="000D3D50"/>
    <w:rsid w:val="000D4A75"/>
    <w:rsid w:val="000D4D14"/>
    <w:rsid w:val="000D64A9"/>
    <w:rsid w:val="000D6BE0"/>
    <w:rsid w:val="000D7A62"/>
    <w:rsid w:val="000E032D"/>
    <w:rsid w:val="000E090A"/>
    <w:rsid w:val="000E1C55"/>
    <w:rsid w:val="000E1C74"/>
    <w:rsid w:val="000E3549"/>
    <w:rsid w:val="000E3EA3"/>
    <w:rsid w:val="000E40B7"/>
    <w:rsid w:val="000E6D67"/>
    <w:rsid w:val="000F230D"/>
    <w:rsid w:val="000F34B4"/>
    <w:rsid w:val="000F4643"/>
    <w:rsid w:val="000F4ED6"/>
    <w:rsid w:val="000F7639"/>
    <w:rsid w:val="000F788E"/>
    <w:rsid w:val="000F798A"/>
    <w:rsid w:val="00100423"/>
    <w:rsid w:val="00100626"/>
    <w:rsid w:val="00101DD7"/>
    <w:rsid w:val="00104C5D"/>
    <w:rsid w:val="0010567B"/>
    <w:rsid w:val="00106FF3"/>
    <w:rsid w:val="001075CA"/>
    <w:rsid w:val="001076A2"/>
    <w:rsid w:val="0011176F"/>
    <w:rsid w:val="00111ECB"/>
    <w:rsid w:val="0011230F"/>
    <w:rsid w:val="0011272B"/>
    <w:rsid w:val="001135AD"/>
    <w:rsid w:val="00113D9D"/>
    <w:rsid w:val="00114330"/>
    <w:rsid w:val="0011679A"/>
    <w:rsid w:val="00117399"/>
    <w:rsid w:val="001176AA"/>
    <w:rsid w:val="001204C7"/>
    <w:rsid w:val="001206ED"/>
    <w:rsid w:val="00120954"/>
    <w:rsid w:val="00121335"/>
    <w:rsid w:val="001216C7"/>
    <w:rsid w:val="00124C19"/>
    <w:rsid w:val="00126FD8"/>
    <w:rsid w:val="00130407"/>
    <w:rsid w:val="00130E61"/>
    <w:rsid w:val="001352B0"/>
    <w:rsid w:val="00135A53"/>
    <w:rsid w:val="00136315"/>
    <w:rsid w:val="00136799"/>
    <w:rsid w:val="001375EF"/>
    <w:rsid w:val="00141425"/>
    <w:rsid w:val="00143564"/>
    <w:rsid w:val="00143922"/>
    <w:rsid w:val="00147E46"/>
    <w:rsid w:val="00150F01"/>
    <w:rsid w:val="00151B0F"/>
    <w:rsid w:val="00152D18"/>
    <w:rsid w:val="001532EE"/>
    <w:rsid w:val="001575E9"/>
    <w:rsid w:val="00163E8F"/>
    <w:rsid w:val="001648D7"/>
    <w:rsid w:val="00166E85"/>
    <w:rsid w:val="001670DE"/>
    <w:rsid w:val="00171627"/>
    <w:rsid w:val="00171C61"/>
    <w:rsid w:val="001757F2"/>
    <w:rsid w:val="00176243"/>
    <w:rsid w:val="001762BC"/>
    <w:rsid w:val="001803DF"/>
    <w:rsid w:val="001806D9"/>
    <w:rsid w:val="00181351"/>
    <w:rsid w:val="00181889"/>
    <w:rsid w:val="00182E75"/>
    <w:rsid w:val="00183046"/>
    <w:rsid w:val="00183261"/>
    <w:rsid w:val="00184B96"/>
    <w:rsid w:val="0019114E"/>
    <w:rsid w:val="0019181B"/>
    <w:rsid w:val="00192ECB"/>
    <w:rsid w:val="0019407A"/>
    <w:rsid w:val="0019645A"/>
    <w:rsid w:val="00196C5F"/>
    <w:rsid w:val="00196E24"/>
    <w:rsid w:val="001A15E7"/>
    <w:rsid w:val="001A1662"/>
    <w:rsid w:val="001A31C3"/>
    <w:rsid w:val="001A4459"/>
    <w:rsid w:val="001A625C"/>
    <w:rsid w:val="001A6474"/>
    <w:rsid w:val="001B2EF0"/>
    <w:rsid w:val="001B3075"/>
    <w:rsid w:val="001B31DE"/>
    <w:rsid w:val="001B335F"/>
    <w:rsid w:val="001B444B"/>
    <w:rsid w:val="001B493A"/>
    <w:rsid w:val="001B564B"/>
    <w:rsid w:val="001C0D70"/>
    <w:rsid w:val="001C2107"/>
    <w:rsid w:val="001C320B"/>
    <w:rsid w:val="001C47F0"/>
    <w:rsid w:val="001C74DD"/>
    <w:rsid w:val="001C7CAC"/>
    <w:rsid w:val="001D0D81"/>
    <w:rsid w:val="001D125D"/>
    <w:rsid w:val="001D1FA3"/>
    <w:rsid w:val="001E0645"/>
    <w:rsid w:val="001E11E2"/>
    <w:rsid w:val="001E135E"/>
    <w:rsid w:val="001E18A8"/>
    <w:rsid w:val="001E46CF"/>
    <w:rsid w:val="001E7516"/>
    <w:rsid w:val="001F0305"/>
    <w:rsid w:val="001F104F"/>
    <w:rsid w:val="001F3213"/>
    <w:rsid w:val="00203F00"/>
    <w:rsid w:val="00205434"/>
    <w:rsid w:val="00206E51"/>
    <w:rsid w:val="00207735"/>
    <w:rsid w:val="00207751"/>
    <w:rsid w:val="00207C1C"/>
    <w:rsid w:val="00211F32"/>
    <w:rsid w:val="00211F66"/>
    <w:rsid w:val="0021329D"/>
    <w:rsid w:val="00213356"/>
    <w:rsid w:val="002141BA"/>
    <w:rsid w:val="00216A2F"/>
    <w:rsid w:val="002209BF"/>
    <w:rsid w:val="002211B4"/>
    <w:rsid w:val="00222627"/>
    <w:rsid w:val="00227E9E"/>
    <w:rsid w:val="00230441"/>
    <w:rsid w:val="00231D04"/>
    <w:rsid w:val="00232A25"/>
    <w:rsid w:val="002338E7"/>
    <w:rsid w:val="0023395E"/>
    <w:rsid w:val="002364AF"/>
    <w:rsid w:val="00236A8A"/>
    <w:rsid w:val="00243B4A"/>
    <w:rsid w:val="002448F2"/>
    <w:rsid w:val="00245E78"/>
    <w:rsid w:val="002460E1"/>
    <w:rsid w:val="00246723"/>
    <w:rsid w:val="00247A65"/>
    <w:rsid w:val="00250B51"/>
    <w:rsid w:val="002537F7"/>
    <w:rsid w:val="00253FD6"/>
    <w:rsid w:val="00256825"/>
    <w:rsid w:val="00257AAC"/>
    <w:rsid w:val="002618EA"/>
    <w:rsid w:val="0026222B"/>
    <w:rsid w:val="00262D63"/>
    <w:rsid w:val="0026324A"/>
    <w:rsid w:val="00263FD8"/>
    <w:rsid w:val="0026446A"/>
    <w:rsid w:val="00270C76"/>
    <w:rsid w:val="00271602"/>
    <w:rsid w:val="0027348B"/>
    <w:rsid w:val="00273E4E"/>
    <w:rsid w:val="00276702"/>
    <w:rsid w:val="00280961"/>
    <w:rsid w:val="00281F0E"/>
    <w:rsid w:val="00282712"/>
    <w:rsid w:val="002837A7"/>
    <w:rsid w:val="00285722"/>
    <w:rsid w:val="002875CC"/>
    <w:rsid w:val="002909EA"/>
    <w:rsid w:val="00291D04"/>
    <w:rsid w:val="00295A04"/>
    <w:rsid w:val="00295F58"/>
    <w:rsid w:val="00296448"/>
    <w:rsid w:val="00296EBC"/>
    <w:rsid w:val="002A06A5"/>
    <w:rsid w:val="002A1984"/>
    <w:rsid w:val="002A3AEA"/>
    <w:rsid w:val="002A4A4E"/>
    <w:rsid w:val="002A552E"/>
    <w:rsid w:val="002A6D1D"/>
    <w:rsid w:val="002A76C0"/>
    <w:rsid w:val="002B1211"/>
    <w:rsid w:val="002B149A"/>
    <w:rsid w:val="002B1793"/>
    <w:rsid w:val="002B19E2"/>
    <w:rsid w:val="002B19FC"/>
    <w:rsid w:val="002B7BB7"/>
    <w:rsid w:val="002B7C4E"/>
    <w:rsid w:val="002C41AB"/>
    <w:rsid w:val="002C6F1A"/>
    <w:rsid w:val="002C7B87"/>
    <w:rsid w:val="002D3053"/>
    <w:rsid w:val="002D45AC"/>
    <w:rsid w:val="002D4B28"/>
    <w:rsid w:val="002D743A"/>
    <w:rsid w:val="002E066C"/>
    <w:rsid w:val="002E1299"/>
    <w:rsid w:val="002E1DD9"/>
    <w:rsid w:val="002E5326"/>
    <w:rsid w:val="002E5C21"/>
    <w:rsid w:val="002E62BC"/>
    <w:rsid w:val="002E6BB5"/>
    <w:rsid w:val="002E786B"/>
    <w:rsid w:val="002E7DA5"/>
    <w:rsid w:val="002F23F1"/>
    <w:rsid w:val="002F34D1"/>
    <w:rsid w:val="002F3B4D"/>
    <w:rsid w:val="002F3D76"/>
    <w:rsid w:val="002F55D4"/>
    <w:rsid w:val="002F7415"/>
    <w:rsid w:val="0030053A"/>
    <w:rsid w:val="003035CE"/>
    <w:rsid w:val="00305174"/>
    <w:rsid w:val="0030563D"/>
    <w:rsid w:val="0030596C"/>
    <w:rsid w:val="00305E9D"/>
    <w:rsid w:val="00307D66"/>
    <w:rsid w:val="00312FD0"/>
    <w:rsid w:val="0031455F"/>
    <w:rsid w:val="003156CE"/>
    <w:rsid w:val="00315769"/>
    <w:rsid w:val="0031642E"/>
    <w:rsid w:val="0031722D"/>
    <w:rsid w:val="00320303"/>
    <w:rsid w:val="00321A3E"/>
    <w:rsid w:val="00322E71"/>
    <w:rsid w:val="00323411"/>
    <w:rsid w:val="00324741"/>
    <w:rsid w:val="00324AEE"/>
    <w:rsid w:val="00326B1D"/>
    <w:rsid w:val="00327B75"/>
    <w:rsid w:val="00327FE1"/>
    <w:rsid w:val="00330289"/>
    <w:rsid w:val="0033092B"/>
    <w:rsid w:val="00333329"/>
    <w:rsid w:val="00334B20"/>
    <w:rsid w:val="00334DF8"/>
    <w:rsid w:val="003367BD"/>
    <w:rsid w:val="00340ED2"/>
    <w:rsid w:val="00341F9B"/>
    <w:rsid w:val="00342D4E"/>
    <w:rsid w:val="00344AE3"/>
    <w:rsid w:val="0034541D"/>
    <w:rsid w:val="00345A10"/>
    <w:rsid w:val="00346157"/>
    <w:rsid w:val="00346A5E"/>
    <w:rsid w:val="00350966"/>
    <w:rsid w:val="003535FB"/>
    <w:rsid w:val="00354986"/>
    <w:rsid w:val="00355053"/>
    <w:rsid w:val="00355C4D"/>
    <w:rsid w:val="00356BC4"/>
    <w:rsid w:val="00356F05"/>
    <w:rsid w:val="00357663"/>
    <w:rsid w:val="00361177"/>
    <w:rsid w:val="003620FF"/>
    <w:rsid w:val="00362513"/>
    <w:rsid w:val="003634C4"/>
    <w:rsid w:val="00364340"/>
    <w:rsid w:val="00364E49"/>
    <w:rsid w:val="00366C71"/>
    <w:rsid w:val="003673A9"/>
    <w:rsid w:val="00367457"/>
    <w:rsid w:val="00371863"/>
    <w:rsid w:val="00371B38"/>
    <w:rsid w:val="0037214C"/>
    <w:rsid w:val="00372E9C"/>
    <w:rsid w:val="0037580C"/>
    <w:rsid w:val="0038296B"/>
    <w:rsid w:val="00382D78"/>
    <w:rsid w:val="00383593"/>
    <w:rsid w:val="0038532C"/>
    <w:rsid w:val="0038686A"/>
    <w:rsid w:val="00386CCA"/>
    <w:rsid w:val="00387732"/>
    <w:rsid w:val="00387E82"/>
    <w:rsid w:val="003913E6"/>
    <w:rsid w:val="0039179F"/>
    <w:rsid w:val="00392AB7"/>
    <w:rsid w:val="00393E49"/>
    <w:rsid w:val="0039400E"/>
    <w:rsid w:val="00395370"/>
    <w:rsid w:val="00395FE9"/>
    <w:rsid w:val="003969E9"/>
    <w:rsid w:val="00397250"/>
    <w:rsid w:val="003A089B"/>
    <w:rsid w:val="003A0997"/>
    <w:rsid w:val="003A09B8"/>
    <w:rsid w:val="003A0D31"/>
    <w:rsid w:val="003A23CF"/>
    <w:rsid w:val="003A2ABC"/>
    <w:rsid w:val="003A3560"/>
    <w:rsid w:val="003B022E"/>
    <w:rsid w:val="003B095C"/>
    <w:rsid w:val="003B0CA8"/>
    <w:rsid w:val="003B3ADE"/>
    <w:rsid w:val="003B4FF4"/>
    <w:rsid w:val="003B5ABA"/>
    <w:rsid w:val="003C008C"/>
    <w:rsid w:val="003C1778"/>
    <w:rsid w:val="003C1E7C"/>
    <w:rsid w:val="003C205B"/>
    <w:rsid w:val="003C3855"/>
    <w:rsid w:val="003C5C07"/>
    <w:rsid w:val="003C6ADB"/>
    <w:rsid w:val="003D06D9"/>
    <w:rsid w:val="003D1F6C"/>
    <w:rsid w:val="003D3A11"/>
    <w:rsid w:val="003D6642"/>
    <w:rsid w:val="003D7596"/>
    <w:rsid w:val="003E0134"/>
    <w:rsid w:val="003E0944"/>
    <w:rsid w:val="003E1343"/>
    <w:rsid w:val="003E1A44"/>
    <w:rsid w:val="003E2175"/>
    <w:rsid w:val="003E2202"/>
    <w:rsid w:val="003E3819"/>
    <w:rsid w:val="003E4021"/>
    <w:rsid w:val="003E43DA"/>
    <w:rsid w:val="003E5ADB"/>
    <w:rsid w:val="003E5D98"/>
    <w:rsid w:val="003E6163"/>
    <w:rsid w:val="003E6C4E"/>
    <w:rsid w:val="003E73DE"/>
    <w:rsid w:val="003F028F"/>
    <w:rsid w:val="003F0B92"/>
    <w:rsid w:val="003F31A2"/>
    <w:rsid w:val="003F4220"/>
    <w:rsid w:val="003F5DAF"/>
    <w:rsid w:val="003F6FD1"/>
    <w:rsid w:val="003F78A4"/>
    <w:rsid w:val="00402EEC"/>
    <w:rsid w:val="004052E2"/>
    <w:rsid w:val="00405868"/>
    <w:rsid w:val="004063DA"/>
    <w:rsid w:val="00406CA1"/>
    <w:rsid w:val="00406CF3"/>
    <w:rsid w:val="004071BD"/>
    <w:rsid w:val="00414FB1"/>
    <w:rsid w:val="00416679"/>
    <w:rsid w:val="004169FB"/>
    <w:rsid w:val="00416A4C"/>
    <w:rsid w:val="00417523"/>
    <w:rsid w:val="00422879"/>
    <w:rsid w:val="00425685"/>
    <w:rsid w:val="00426537"/>
    <w:rsid w:val="00427788"/>
    <w:rsid w:val="00427812"/>
    <w:rsid w:val="00427B4E"/>
    <w:rsid w:val="00432978"/>
    <w:rsid w:val="00432ACC"/>
    <w:rsid w:val="0043400A"/>
    <w:rsid w:val="0043469E"/>
    <w:rsid w:val="00435376"/>
    <w:rsid w:val="0043672F"/>
    <w:rsid w:val="00443301"/>
    <w:rsid w:val="00443866"/>
    <w:rsid w:val="00447211"/>
    <w:rsid w:val="004514C7"/>
    <w:rsid w:val="00452D96"/>
    <w:rsid w:val="0045515B"/>
    <w:rsid w:val="0045523B"/>
    <w:rsid w:val="004552B2"/>
    <w:rsid w:val="00463DE4"/>
    <w:rsid w:val="00466051"/>
    <w:rsid w:val="00471D0E"/>
    <w:rsid w:val="004720E3"/>
    <w:rsid w:val="0047561E"/>
    <w:rsid w:val="00475AF7"/>
    <w:rsid w:val="004767A8"/>
    <w:rsid w:val="0047784D"/>
    <w:rsid w:val="004801B0"/>
    <w:rsid w:val="00482117"/>
    <w:rsid w:val="00483C1C"/>
    <w:rsid w:val="00486929"/>
    <w:rsid w:val="00486F12"/>
    <w:rsid w:val="004923E6"/>
    <w:rsid w:val="0049320D"/>
    <w:rsid w:val="00493DC2"/>
    <w:rsid w:val="00494133"/>
    <w:rsid w:val="00495307"/>
    <w:rsid w:val="00495ECB"/>
    <w:rsid w:val="00496FD5"/>
    <w:rsid w:val="004977C1"/>
    <w:rsid w:val="00497B46"/>
    <w:rsid w:val="004A1A5B"/>
    <w:rsid w:val="004A1E1C"/>
    <w:rsid w:val="004A5C92"/>
    <w:rsid w:val="004A5DC5"/>
    <w:rsid w:val="004A6924"/>
    <w:rsid w:val="004A6C66"/>
    <w:rsid w:val="004A733E"/>
    <w:rsid w:val="004B080A"/>
    <w:rsid w:val="004B13BC"/>
    <w:rsid w:val="004B21EF"/>
    <w:rsid w:val="004B3099"/>
    <w:rsid w:val="004B3255"/>
    <w:rsid w:val="004B35A4"/>
    <w:rsid w:val="004B5560"/>
    <w:rsid w:val="004B5E59"/>
    <w:rsid w:val="004B74E6"/>
    <w:rsid w:val="004B7FBF"/>
    <w:rsid w:val="004C1858"/>
    <w:rsid w:val="004C2F5E"/>
    <w:rsid w:val="004C375F"/>
    <w:rsid w:val="004C3A8D"/>
    <w:rsid w:val="004C4E54"/>
    <w:rsid w:val="004C6CAD"/>
    <w:rsid w:val="004D0286"/>
    <w:rsid w:val="004D09D7"/>
    <w:rsid w:val="004D1255"/>
    <w:rsid w:val="004D17D2"/>
    <w:rsid w:val="004D2323"/>
    <w:rsid w:val="004D6722"/>
    <w:rsid w:val="004D6F6B"/>
    <w:rsid w:val="004D73B9"/>
    <w:rsid w:val="004E312E"/>
    <w:rsid w:val="004E4038"/>
    <w:rsid w:val="004E4132"/>
    <w:rsid w:val="004F06C9"/>
    <w:rsid w:val="004F1D47"/>
    <w:rsid w:val="004F2154"/>
    <w:rsid w:val="004F2612"/>
    <w:rsid w:val="004F2AFE"/>
    <w:rsid w:val="004F5723"/>
    <w:rsid w:val="004F6A24"/>
    <w:rsid w:val="005003E9"/>
    <w:rsid w:val="00501518"/>
    <w:rsid w:val="005016A7"/>
    <w:rsid w:val="005017A8"/>
    <w:rsid w:val="00501C08"/>
    <w:rsid w:val="0050672E"/>
    <w:rsid w:val="0050705C"/>
    <w:rsid w:val="00512339"/>
    <w:rsid w:val="00515553"/>
    <w:rsid w:val="00515ED8"/>
    <w:rsid w:val="005160E2"/>
    <w:rsid w:val="005170D4"/>
    <w:rsid w:val="00520C2F"/>
    <w:rsid w:val="00520DF7"/>
    <w:rsid w:val="00521686"/>
    <w:rsid w:val="005233E2"/>
    <w:rsid w:val="0052382F"/>
    <w:rsid w:val="00523C11"/>
    <w:rsid w:val="005244EC"/>
    <w:rsid w:val="00525BE2"/>
    <w:rsid w:val="00526075"/>
    <w:rsid w:val="00526B75"/>
    <w:rsid w:val="0053074C"/>
    <w:rsid w:val="00530816"/>
    <w:rsid w:val="00532113"/>
    <w:rsid w:val="00532297"/>
    <w:rsid w:val="00532D09"/>
    <w:rsid w:val="005345B0"/>
    <w:rsid w:val="00535995"/>
    <w:rsid w:val="005366E9"/>
    <w:rsid w:val="005405EA"/>
    <w:rsid w:val="0054066A"/>
    <w:rsid w:val="00540B30"/>
    <w:rsid w:val="00544ADD"/>
    <w:rsid w:val="00545FEA"/>
    <w:rsid w:val="00546C1D"/>
    <w:rsid w:val="00547030"/>
    <w:rsid w:val="00547CB9"/>
    <w:rsid w:val="00551070"/>
    <w:rsid w:val="00553903"/>
    <w:rsid w:val="00554319"/>
    <w:rsid w:val="005558CF"/>
    <w:rsid w:val="005574A3"/>
    <w:rsid w:val="005574C7"/>
    <w:rsid w:val="00557F36"/>
    <w:rsid w:val="00560EB2"/>
    <w:rsid w:val="00562AC9"/>
    <w:rsid w:val="005637AB"/>
    <w:rsid w:val="00565712"/>
    <w:rsid w:val="00571600"/>
    <w:rsid w:val="0057346F"/>
    <w:rsid w:val="00576BEF"/>
    <w:rsid w:val="00580C4E"/>
    <w:rsid w:val="005823E3"/>
    <w:rsid w:val="00582CA8"/>
    <w:rsid w:val="005859CF"/>
    <w:rsid w:val="00586873"/>
    <w:rsid w:val="00587A93"/>
    <w:rsid w:val="00587C9F"/>
    <w:rsid w:val="00587F60"/>
    <w:rsid w:val="00590104"/>
    <w:rsid w:val="005912A6"/>
    <w:rsid w:val="00591E25"/>
    <w:rsid w:val="00595535"/>
    <w:rsid w:val="00597874"/>
    <w:rsid w:val="005A13EF"/>
    <w:rsid w:val="005A15A8"/>
    <w:rsid w:val="005A447F"/>
    <w:rsid w:val="005A49CD"/>
    <w:rsid w:val="005A5890"/>
    <w:rsid w:val="005A5F18"/>
    <w:rsid w:val="005A6BAD"/>
    <w:rsid w:val="005A6D3C"/>
    <w:rsid w:val="005B04CC"/>
    <w:rsid w:val="005B070D"/>
    <w:rsid w:val="005B07A0"/>
    <w:rsid w:val="005B27A9"/>
    <w:rsid w:val="005B28F7"/>
    <w:rsid w:val="005B36E9"/>
    <w:rsid w:val="005B3D68"/>
    <w:rsid w:val="005B52B6"/>
    <w:rsid w:val="005B5CE1"/>
    <w:rsid w:val="005B6436"/>
    <w:rsid w:val="005B694F"/>
    <w:rsid w:val="005B7315"/>
    <w:rsid w:val="005C0244"/>
    <w:rsid w:val="005C1786"/>
    <w:rsid w:val="005C1F77"/>
    <w:rsid w:val="005C23F0"/>
    <w:rsid w:val="005C2678"/>
    <w:rsid w:val="005C31E5"/>
    <w:rsid w:val="005C3A19"/>
    <w:rsid w:val="005C3FB0"/>
    <w:rsid w:val="005C4056"/>
    <w:rsid w:val="005C7AE6"/>
    <w:rsid w:val="005D0890"/>
    <w:rsid w:val="005D406B"/>
    <w:rsid w:val="005D50A2"/>
    <w:rsid w:val="005D5719"/>
    <w:rsid w:val="005D5EA6"/>
    <w:rsid w:val="005D6320"/>
    <w:rsid w:val="005D780D"/>
    <w:rsid w:val="005E05F6"/>
    <w:rsid w:val="005E0CAC"/>
    <w:rsid w:val="005E224A"/>
    <w:rsid w:val="005E2482"/>
    <w:rsid w:val="005E3491"/>
    <w:rsid w:val="005E6B69"/>
    <w:rsid w:val="005F0DFD"/>
    <w:rsid w:val="005F1057"/>
    <w:rsid w:val="005F1E53"/>
    <w:rsid w:val="005F23D4"/>
    <w:rsid w:val="005F414B"/>
    <w:rsid w:val="005F465A"/>
    <w:rsid w:val="005F5057"/>
    <w:rsid w:val="005F6967"/>
    <w:rsid w:val="005F74B3"/>
    <w:rsid w:val="00600760"/>
    <w:rsid w:val="00602485"/>
    <w:rsid w:val="006032D8"/>
    <w:rsid w:val="00605508"/>
    <w:rsid w:val="00606761"/>
    <w:rsid w:val="00610CCE"/>
    <w:rsid w:val="006126D3"/>
    <w:rsid w:val="006144D5"/>
    <w:rsid w:val="00616AC7"/>
    <w:rsid w:val="00620EB0"/>
    <w:rsid w:val="00621293"/>
    <w:rsid w:val="00621CC5"/>
    <w:rsid w:val="006236C0"/>
    <w:rsid w:val="006242F2"/>
    <w:rsid w:val="00626ACD"/>
    <w:rsid w:val="00630816"/>
    <w:rsid w:val="00631872"/>
    <w:rsid w:val="00632919"/>
    <w:rsid w:val="00635655"/>
    <w:rsid w:val="00636277"/>
    <w:rsid w:val="006377F3"/>
    <w:rsid w:val="00641474"/>
    <w:rsid w:val="006431E7"/>
    <w:rsid w:val="00643AAA"/>
    <w:rsid w:val="00644450"/>
    <w:rsid w:val="00645122"/>
    <w:rsid w:val="00645F8A"/>
    <w:rsid w:val="00646A54"/>
    <w:rsid w:val="006475DE"/>
    <w:rsid w:val="006478F4"/>
    <w:rsid w:val="00647C24"/>
    <w:rsid w:val="006512A8"/>
    <w:rsid w:val="00653B44"/>
    <w:rsid w:val="00654733"/>
    <w:rsid w:val="00654B76"/>
    <w:rsid w:val="00656857"/>
    <w:rsid w:val="00657B56"/>
    <w:rsid w:val="00663046"/>
    <w:rsid w:val="00663592"/>
    <w:rsid w:val="00663884"/>
    <w:rsid w:val="00663B8E"/>
    <w:rsid w:val="0066423A"/>
    <w:rsid w:val="00664724"/>
    <w:rsid w:val="006651BE"/>
    <w:rsid w:val="00666010"/>
    <w:rsid w:val="006666A2"/>
    <w:rsid w:val="00667552"/>
    <w:rsid w:val="006719F1"/>
    <w:rsid w:val="006734EF"/>
    <w:rsid w:val="006736BF"/>
    <w:rsid w:val="006745C8"/>
    <w:rsid w:val="00674988"/>
    <w:rsid w:val="00676D76"/>
    <w:rsid w:val="00677288"/>
    <w:rsid w:val="00680316"/>
    <w:rsid w:val="00680928"/>
    <w:rsid w:val="00681339"/>
    <w:rsid w:val="006835BD"/>
    <w:rsid w:val="00685862"/>
    <w:rsid w:val="00686905"/>
    <w:rsid w:val="0069122D"/>
    <w:rsid w:val="0069126D"/>
    <w:rsid w:val="00691C3D"/>
    <w:rsid w:val="006945E1"/>
    <w:rsid w:val="006A29CE"/>
    <w:rsid w:val="006A4282"/>
    <w:rsid w:val="006A704A"/>
    <w:rsid w:val="006B0B03"/>
    <w:rsid w:val="006B0DA2"/>
    <w:rsid w:val="006B1AE4"/>
    <w:rsid w:val="006B2AFB"/>
    <w:rsid w:val="006B3F41"/>
    <w:rsid w:val="006B5F92"/>
    <w:rsid w:val="006B647E"/>
    <w:rsid w:val="006B667F"/>
    <w:rsid w:val="006B7524"/>
    <w:rsid w:val="006C10CC"/>
    <w:rsid w:val="006C1A3A"/>
    <w:rsid w:val="006C268A"/>
    <w:rsid w:val="006C2CB4"/>
    <w:rsid w:val="006C4562"/>
    <w:rsid w:val="006C4FA5"/>
    <w:rsid w:val="006C651C"/>
    <w:rsid w:val="006D0B96"/>
    <w:rsid w:val="006D0E25"/>
    <w:rsid w:val="006D2ECA"/>
    <w:rsid w:val="006D3E11"/>
    <w:rsid w:val="006D615A"/>
    <w:rsid w:val="006D61B7"/>
    <w:rsid w:val="006D61BC"/>
    <w:rsid w:val="006D6DE8"/>
    <w:rsid w:val="006E36A2"/>
    <w:rsid w:val="006E5581"/>
    <w:rsid w:val="006F0FE8"/>
    <w:rsid w:val="006F29AE"/>
    <w:rsid w:val="006F3781"/>
    <w:rsid w:val="006F491E"/>
    <w:rsid w:val="006F4DBC"/>
    <w:rsid w:val="006F59AE"/>
    <w:rsid w:val="006F5C24"/>
    <w:rsid w:val="00700318"/>
    <w:rsid w:val="007010B3"/>
    <w:rsid w:val="0070350B"/>
    <w:rsid w:val="00703B10"/>
    <w:rsid w:val="00707E20"/>
    <w:rsid w:val="00711093"/>
    <w:rsid w:val="00712394"/>
    <w:rsid w:val="00712C1D"/>
    <w:rsid w:val="0071443C"/>
    <w:rsid w:val="007177CC"/>
    <w:rsid w:val="0072025F"/>
    <w:rsid w:val="0072147E"/>
    <w:rsid w:val="007231FB"/>
    <w:rsid w:val="00723D58"/>
    <w:rsid w:val="00725BE2"/>
    <w:rsid w:val="00726C5F"/>
    <w:rsid w:val="0073127D"/>
    <w:rsid w:val="00731D95"/>
    <w:rsid w:val="00736925"/>
    <w:rsid w:val="00737F35"/>
    <w:rsid w:val="00741332"/>
    <w:rsid w:val="00741953"/>
    <w:rsid w:val="00741A21"/>
    <w:rsid w:val="007424FE"/>
    <w:rsid w:val="00744B0D"/>
    <w:rsid w:val="00744DF8"/>
    <w:rsid w:val="00745BFB"/>
    <w:rsid w:val="00756239"/>
    <w:rsid w:val="00757677"/>
    <w:rsid w:val="0076110C"/>
    <w:rsid w:val="007623B1"/>
    <w:rsid w:val="00762C78"/>
    <w:rsid w:val="007653C8"/>
    <w:rsid w:val="007656E3"/>
    <w:rsid w:val="0076663E"/>
    <w:rsid w:val="00766ED1"/>
    <w:rsid w:val="00767034"/>
    <w:rsid w:val="007702D2"/>
    <w:rsid w:val="00770798"/>
    <w:rsid w:val="0077106B"/>
    <w:rsid w:val="00772C74"/>
    <w:rsid w:val="00773A06"/>
    <w:rsid w:val="00773AC3"/>
    <w:rsid w:val="00774008"/>
    <w:rsid w:val="007746D9"/>
    <w:rsid w:val="00774A57"/>
    <w:rsid w:val="00774D33"/>
    <w:rsid w:val="00775909"/>
    <w:rsid w:val="00780679"/>
    <w:rsid w:val="00782470"/>
    <w:rsid w:val="00783C1B"/>
    <w:rsid w:val="00784065"/>
    <w:rsid w:val="00785FE3"/>
    <w:rsid w:val="00787349"/>
    <w:rsid w:val="00787CEF"/>
    <w:rsid w:val="0079500C"/>
    <w:rsid w:val="00795274"/>
    <w:rsid w:val="00795C3F"/>
    <w:rsid w:val="00796777"/>
    <w:rsid w:val="00796F0D"/>
    <w:rsid w:val="007A095E"/>
    <w:rsid w:val="007A371B"/>
    <w:rsid w:val="007A3A24"/>
    <w:rsid w:val="007A4CFE"/>
    <w:rsid w:val="007B35A2"/>
    <w:rsid w:val="007B4192"/>
    <w:rsid w:val="007B487B"/>
    <w:rsid w:val="007C1209"/>
    <w:rsid w:val="007C2C86"/>
    <w:rsid w:val="007C48FF"/>
    <w:rsid w:val="007C7129"/>
    <w:rsid w:val="007C7294"/>
    <w:rsid w:val="007C7BFD"/>
    <w:rsid w:val="007D071C"/>
    <w:rsid w:val="007D1A21"/>
    <w:rsid w:val="007D2DEF"/>
    <w:rsid w:val="007D30D4"/>
    <w:rsid w:val="007D3111"/>
    <w:rsid w:val="007D4E9A"/>
    <w:rsid w:val="007D51F9"/>
    <w:rsid w:val="007D550F"/>
    <w:rsid w:val="007E0C61"/>
    <w:rsid w:val="007E1F0D"/>
    <w:rsid w:val="007E202B"/>
    <w:rsid w:val="007E33F5"/>
    <w:rsid w:val="007E3B96"/>
    <w:rsid w:val="007E5A8C"/>
    <w:rsid w:val="007F1A40"/>
    <w:rsid w:val="007F2167"/>
    <w:rsid w:val="007F4115"/>
    <w:rsid w:val="007F539A"/>
    <w:rsid w:val="007F63D5"/>
    <w:rsid w:val="007F6C15"/>
    <w:rsid w:val="007F7E46"/>
    <w:rsid w:val="0080331B"/>
    <w:rsid w:val="008064C4"/>
    <w:rsid w:val="00807242"/>
    <w:rsid w:val="00814796"/>
    <w:rsid w:val="00817077"/>
    <w:rsid w:val="00817A4E"/>
    <w:rsid w:val="00817AFA"/>
    <w:rsid w:val="00821DCA"/>
    <w:rsid w:val="008222DA"/>
    <w:rsid w:val="00823E2D"/>
    <w:rsid w:val="0082520D"/>
    <w:rsid w:val="00826F66"/>
    <w:rsid w:val="00827B78"/>
    <w:rsid w:val="00831C56"/>
    <w:rsid w:val="00832883"/>
    <w:rsid w:val="00833F31"/>
    <w:rsid w:val="00834434"/>
    <w:rsid w:val="00834A82"/>
    <w:rsid w:val="00840CCF"/>
    <w:rsid w:val="00842D0F"/>
    <w:rsid w:val="008431B2"/>
    <w:rsid w:val="00844FE6"/>
    <w:rsid w:val="0084517C"/>
    <w:rsid w:val="00845897"/>
    <w:rsid w:val="00846346"/>
    <w:rsid w:val="008517D2"/>
    <w:rsid w:val="00853178"/>
    <w:rsid w:val="008539FC"/>
    <w:rsid w:val="008541F4"/>
    <w:rsid w:val="00856A63"/>
    <w:rsid w:val="008604F1"/>
    <w:rsid w:val="0086194E"/>
    <w:rsid w:val="00862B5D"/>
    <w:rsid w:val="00862F8F"/>
    <w:rsid w:val="00864194"/>
    <w:rsid w:val="00864F64"/>
    <w:rsid w:val="00865148"/>
    <w:rsid w:val="00865B81"/>
    <w:rsid w:val="00865EE3"/>
    <w:rsid w:val="00866F92"/>
    <w:rsid w:val="00872D64"/>
    <w:rsid w:val="008758E2"/>
    <w:rsid w:val="00875E84"/>
    <w:rsid w:val="008801C2"/>
    <w:rsid w:val="0088021C"/>
    <w:rsid w:val="00880422"/>
    <w:rsid w:val="0088042F"/>
    <w:rsid w:val="00880F6C"/>
    <w:rsid w:val="0088202F"/>
    <w:rsid w:val="00882B31"/>
    <w:rsid w:val="00883B46"/>
    <w:rsid w:val="00885AF8"/>
    <w:rsid w:val="00886244"/>
    <w:rsid w:val="00886250"/>
    <w:rsid w:val="0089036A"/>
    <w:rsid w:val="00890C58"/>
    <w:rsid w:val="00891400"/>
    <w:rsid w:val="008915BC"/>
    <w:rsid w:val="008929DC"/>
    <w:rsid w:val="0089543A"/>
    <w:rsid w:val="008A1A62"/>
    <w:rsid w:val="008A2B02"/>
    <w:rsid w:val="008A31BA"/>
    <w:rsid w:val="008A483E"/>
    <w:rsid w:val="008A4925"/>
    <w:rsid w:val="008A5785"/>
    <w:rsid w:val="008A66CF"/>
    <w:rsid w:val="008A6A25"/>
    <w:rsid w:val="008B07C4"/>
    <w:rsid w:val="008B56CA"/>
    <w:rsid w:val="008B5E86"/>
    <w:rsid w:val="008C0246"/>
    <w:rsid w:val="008C0305"/>
    <w:rsid w:val="008C0FF0"/>
    <w:rsid w:val="008C15A1"/>
    <w:rsid w:val="008C17C0"/>
    <w:rsid w:val="008C2C79"/>
    <w:rsid w:val="008C45DE"/>
    <w:rsid w:val="008C54EA"/>
    <w:rsid w:val="008C5EE0"/>
    <w:rsid w:val="008C6708"/>
    <w:rsid w:val="008C6E3A"/>
    <w:rsid w:val="008D08A5"/>
    <w:rsid w:val="008D6740"/>
    <w:rsid w:val="008D6CBE"/>
    <w:rsid w:val="008E05BE"/>
    <w:rsid w:val="008E2398"/>
    <w:rsid w:val="008E3478"/>
    <w:rsid w:val="008E3E3A"/>
    <w:rsid w:val="008E43A2"/>
    <w:rsid w:val="008E5DAE"/>
    <w:rsid w:val="008E7A2F"/>
    <w:rsid w:val="008E7B20"/>
    <w:rsid w:val="008F0D82"/>
    <w:rsid w:val="008F1E25"/>
    <w:rsid w:val="008F2B82"/>
    <w:rsid w:val="008F4527"/>
    <w:rsid w:val="008F6B73"/>
    <w:rsid w:val="008F79CE"/>
    <w:rsid w:val="0090160F"/>
    <w:rsid w:val="009024D6"/>
    <w:rsid w:val="009025F2"/>
    <w:rsid w:val="009027CA"/>
    <w:rsid w:val="0090292F"/>
    <w:rsid w:val="0090409A"/>
    <w:rsid w:val="0090427E"/>
    <w:rsid w:val="00904478"/>
    <w:rsid w:val="009044D9"/>
    <w:rsid w:val="0090452E"/>
    <w:rsid w:val="009053E6"/>
    <w:rsid w:val="009075E4"/>
    <w:rsid w:val="00910249"/>
    <w:rsid w:val="009123CC"/>
    <w:rsid w:val="009127D7"/>
    <w:rsid w:val="00912B8C"/>
    <w:rsid w:val="009147CE"/>
    <w:rsid w:val="009158F2"/>
    <w:rsid w:val="00915EBB"/>
    <w:rsid w:val="00916607"/>
    <w:rsid w:val="00916618"/>
    <w:rsid w:val="009215E1"/>
    <w:rsid w:val="009228D4"/>
    <w:rsid w:val="009233C8"/>
    <w:rsid w:val="009242FB"/>
    <w:rsid w:val="009258A2"/>
    <w:rsid w:val="00927258"/>
    <w:rsid w:val="009276A7"/>
    <w:rsid w:val="00930124"/>
    <w:rsid w:val="00930C3E"/>
    <w:rsid w:val="00930D36"/>
    <w:rsid w:val="00931FDE"/>
    <w:rsid w:val="0093487A"/>
    <w:rsid w:val="00940208"/>
    <w:rsid w:val="00940FFF"/>
    <w:rsid w:val="0094134F"/>
    <w:rsid w:val="00942496"/>
    <w:rsid w:val="009437EC"/>
    <w:rsid w:val="009439A2"/>
    <w:rsid w:val="00943EEB"/>
    <w:rsid w:val="009457FA"/>
    <w:rsid w:val="00945EC8"/>
    <w:rsid w:val="00947BE7"/>
    <w:rsid w:val="009503B2"/>
    <w:rsid w:val="009510AF"/>
    <w:rsid w:val="00953CC3"/>
    <w:rsid w:val="00955AF9"/>
    <w:rsid w:val="0095671E"/>
    <w:rsid w:val="00956824"/>
    <w:rsid w:val="0096174B"/>
    <w:rsid w:val="00961C0D"/>
    <w:rsid w:val="009649F3"/>
    <w:rsid w:val="00964CBD"/>
    <w:rsid w:val="009655A8"/>
    <w:rsid w:val="009655CD"/>
    <w:rsid w:val="009708AE"/>
    <w:rsid w:val="00973AB8"/>
    <w:rsid w:val="00974397"/>
    <w:rsid w:val="009753A1"/>
    <w:rsid w:val="00976799"/>
    <w:rsid w:val="0098130A"/>
    <w:rsid w:val="009816BD"/>
    <w:rsid w:val="0098363C"/>
    <w:rsid w:val="00983672"/>
    <w:rsid w:val="00984BCB"/>
    <w:rsid w:val="00985204"/>
    <w:rsid w:val="009863BB"/>
    <w:rsid w:val="0099179E"/>
    <w:rsid w:val="00991FAC"/>
    <w:rsid w:val="00995517"/>
    <w:rsid w:val="00995EC8"/>
    <w:rsid w:val="009A17DB"/>
    <w:rsid w:val="009A1879"/>
    <w:rsid w:val="009A27DD"/>
    <w:rsid w:val="009A43F2"/>
    <w:rsid w:val="009A4F8F"/>
    <w:rsid w:val="009B11D0"/>
    <w:rsid w:val="009B2CC0"/>
    <w:rsid w:val="009B56F9"/>
    <w:rsid w:val="009B6CEC"/>
    <w:rsid w:val="009B6E9D"/>
    <w:rsid w:val="009C1B07"/>
    <w:rsid w:val="009C502F"/>
    <w:rsid w:val="009D0F31"/>
    <w:rsid w:val="009D1E46"/>
    <w:rsid w:val="009D20DA"/>
    <w:rsid w:val="009D27CE"/>
    <w:rsid w:val="009D3607"/>
    <w:rsid w:val="009D4CB0"/>
    <w:rsid w:val="009D5C41"/>
    <w:rsid w:val="009E2B7A"/>
    <w:rsid w:val="009E4201"/>
    <w:rsid w:val="009E5238"/>
    <w:rsid w:val="009E65E7"/>
    <w:rsid w:val="009E6D12"/>
    <w:rsid w:val="009E7A57"/>
    <w:rsid w:val="009E7D72"/>
    <w:rsid w:val="009F0A09"/>
    <w:rsid w:val="009F105F"/>
    <w:rsid w:val="009F11A6"/>
    <w:rsid w:val="009F345B"/>
    <w:rsid w:val="009F3CC6"/>
    <w:rsid w:val="009F4E29"/>
    <w:rsid w:val="009F5CA9"/>
    <w:rsid w:val="00A01BD4"/>
    <w:rsid w:val="00A02DF1"/>
    <w:rsid w:val="00A02E4F"/>
    <w:rsid w:val="00A03019"/>
    <w:rsid w:val="00A03854"/>
    <w:rsid w:val="00A05554"/>
    <w:rsid w:val="00A059FE"/>
    <w:rsid w:val="00A0649E"/>
    <w:rsid w:val="00A066F9"/>
    <w:rsid w:val="00A06D4B"/>
    <w:rsid w:val="00A119E6"/>
    <w:rsid w:val="00A13CA5"/>
    <w:rsid w:val="00A13E68"/>
    <w:rsid w:val="00A161E3"/>
    <w:rsid w:val="00A16E63"/>
    <w:rsid w:val="00A17767"/>
    <w:rsid w:val="00A211CC"/>
    <w:rsid w:val="00A2193A"/>
    <w:rsid w:val="00A222AB"/>
    <w:rsid w:val="00A23596"/>
    <w:rsid w:val="00A2403F"/>
    <w:rsid w:val="00A25987"/>
    <w:rsid w:val="00A25A77"/>
    <w:rsid w:val="00A2660A"/>
    <w:rsid w:val="00A26BA1"/>
    <w:rsid w:val="00A30987"/>
    <w:rsid w:val="00A322B3"/>
    <w:rsid w:val="00A33E90"/>
    <w:rsid w:val="00A36044"/>
    <w:rsid w:val="00A36735"/>
    <w:rsid w:val="00A44358"/>
    <w:rsid w:val="00A444D0"/>
    <w:rsid w:val="00A44DA1"/>
    <w:rsid w:val="00A45130"/>
    <w:rsid w:val="00A45DCC"/>
    <w:rsid w:val="00A5185B"/>
    <w:rsid w:val="00A519C4"/>
    <w:rsid w:val="00A55666"/>
    <w:rsid w:val="00A56350"/>
    <w:rsid w:val="00A63356"/>
    <w:rsid w:val="00A64A91"/>
    <w:rsid w:val="00A64F1D"/>
    <w:rsid w:val="00A6532F"/>
    <w:rsid w:val="00A65404"/>
    <w:rsid w:val="00A71F9A"/>
    <w:rsid w:val="00A729E8"/>
    <w:rsid w:val="00A72DCE"/>
    <w:rsid w:val="00A73797"/>
    <w:rsid w:val="00A7410D"/>
    <w:rsid w:val="00A7438B"/>
    <w:rsid w:val="00A74EB7"/>
    <w:rsid w:val="00A80800"/>
    <w:rsid w:val="00A80B16"/>
    <w:rsid w:val="00A80C03"/>
    <w:rsid w:val="00A81176"/>
    <w:rsid w:val="00A841A5"/>
    <w:rsid w:val="00A84DEA"/>
    <w:rsid w:val="00A85C5B"/>
    <w:rsid w:val="00A90E58"/>
    <w:rsid w:val="00A93CF6"/>
    <w:rsid w:val="00A941AF"/>
    <w:rsid w:val="00A9433F"/>
    <w:rsid w:val="00A95014"/>
    <w:rsid w:val="00A95E42"/>
    <w:rsid w:val="00A96ECC"/>
    <w:rsid w:val="00A9706F"/>
    <w:rsid w:val="00AA0330"/>
    <w:rsid w:val="00AA0AF6"/>
    <w:rsid w:val="00AA20CF"/>
    <w:rsid w:val="00AA371C"/>
    <w:rsid w:val="00AA39CA"/>
    <w:rsid w:val="00AA3DE8"/>
    <w:rsid w:val="00AA46A1"/>
    <w:rsid w:val="00AA5022"/>
    <w:rsid w:val="00AA57F3"/>
    <w:rsid w:val="00AA6C0F"/>
    <w:rsid w:val="00AB1A50"/>
    <w:rsid w:val="00AB7577"/>
    <w:rsid w:val="00AC1CF1"/>
    <w:rsid w:val="00AC25A9"/>
    <w:rsid w:val="00AC3822"/>
    <w:rsid w:val="00AC6790"/>
    <w:rsid w:val="00AC78FF"/>
    <w:rsid w:val="00AD14D5"/>
    <w:rsid w:val="00AD3F46"/>
    <w:rsid w:val="00AD40D2"/>
    <w:rsid w:val="00AD60DE"/>
    <w:rsid w:val="00AD61FB"/>
    <w:rsid w:val="00AE0714"/>
    <w:rsid w:val="00AE0D95"/>
    <w:rsid w:val="00AE1EBD"/>
    <w:rsid w:val="00AE26B6"/>
    <w:rsid w:val="00AE420E"/>
    <w:rsid w:val="00AE4E36"/>
    <w:rsid w:val="00AF32D7"/>
    <w:rsid w:val="00AF4D04"/>
    <w:rsid w:val="00AF4F49"/>
    <w:rsid w:val="00AF68D6"/>
    <w:rsid w:val="00AF6CF4"/>
    <w:rsid w:val="00AF6E8D"/>
    <w:rsid w:val="00B00124"/>
    <w:rsid w:val="00B005A7"/>
    <w:rsid w:val="00B0380C"/>
    <w:rsid w:val="00B04A34"/>
    <w:rsid w:val="00B0540B"/>
    <w:rsid w:val="00B10B2C"/>
    <w:rsid w:val="00B1249E"/>
    <w:rsid w:val="00B126F9"/>
    <w:rsid w:val="00B130BB"/>
    <w:rsid w:val="00B13272"/>
    <w:rsid w:val="00B155AC"/>
    <w:rsid w:val="00B164BE"/>
    <w:rsid w:val="00B16B76"/>
    <w:rsid w:val="00B16C4F"/>
    <w:rsid w:val="00B17BE3"/>
    <w:rsid w:val="00B20B18"/>
    <w:rsid w:val="00B20C63"/>
    <w:rsid w:val="00B21534"/>
    <w:rsid w:val="00B227F7"/>
    <w:rsid w:val="00B22E73"/>
    <w:rsid w:val="00B24613"/>
    <w:rsid w:val="00B259E5"/>
    <w:rsid w:val="00B25E99"/>
    <w:rsid w:val="00B26FE1"/>
    <w:rsid w:val="00B30E74"/>
    <w:rsid w:val="00B345EB"/>
    <w:rsid w:val="00B34971"/>
    <w:rsid w:val="00B34D10"/>
    <w:rsid w:val="00B37F2F"/>
    <w:rsid w:val="00B40EF6"/>
    <w:rsid w:val="00B40FAE"/>
    <w:rsid w:val="00B4435F"/>
    <w:rsid w:val="00B45719"/>
    <w:rsid w:val="00B45720"/>
    <w:rsid w:val="00B463B5"/>
    <w:rsid w:val="00B46C2E"/>
    <w:rsid w:val="00B51DA1"/>
    <w:rsid w:val="00B53784"/>
    <w:rsid w:val="00B54EF8"/>
    <w:rsid w:val="00B56F28"/>
    <w:rsid w:val="00B612F1"/>
    <w:rsid w:val="00B629E8"/>
    <w:rsid w:val="00B62BC9"/>
    <w:rsid w:val="00B654EA"/>
    <w:rsid w:val="00B66216"/>
    <w:rsid w:val="00B7005B"/>
    <w:rsid w:val="00B70094"/>
    <w:rsid w:val="00B73FFA"/>
    <w:rsid w:val="00B75353"/>
    <w:rsid w:val="00B75658"/>
    <w:rsid w:val="00B77B03"/>
    <w:rsid w:val="00B8164C"/>
    <w:rsid w:val="00B83B41"/>
    <w:rsid w:val="00B83CB1"/>
    <w:rsid w:val="00B84178"/>
    <w:rsid w:val="00B85259"/>
    <w:rsid w:val="00B86755"/>
    <w:rsid w:val="00B90C55"/>
    <w:rsid w:val="00B93879"/>
    <w:rsid w:val="00B93FC2"/>
    <w:rsid w:val="00B9633B"/>
    <w:rsid w:val="00BA0C17"/>
    <w:rsid w:val="00BA12F1"/>
    <w:rsid w:val="00BA14AA"/>
    <w:rsid w:val="00BA4FB0"/>
    <w:rsid w:val="00BA51C7"/>
    <w:rsid w:val="00BA5E0F"/>
    <w:rsid w:val="00BA6CDC"/>
    <w:rsid w:val="00BA6FD4"/>
    <w:rsid w:val="00BA7B8F"/>
    <w:rsid w:val="00BB1992"/>
    <w:rsid w:val="00BB3D70"/>
    <w:rsid w:val="00BB3FD5"/>
    <w:rsid w:val="00BB4703"/>
    <w:rsid w:val="00BB4A75"/>
    <w:rsid w:val="00BB5B5D"/>
    <w:rsid w:val="00BB5B83"/>
    <w:rsid w:val="00BB6086"/>
    <w:rsid w:val="00BB70A7"/>
    <w:rsid w:val="00BB7E47"/>
    <w:rsid w:val="00BC1B6E"/>
    <w:rsid w:val="00BC3CA9"/>
    <w:rsid w:val="00BD04F1"/>
    <w:rsid w:val="00BD0DA3"/>
    <w:rsid w:val="00BD1435"/>
    <w:rsid w:val="00BD1520"/>
    <w:rsid w:val="00BD2674"/>
    <w:rsid w:val="00BD35E6"/>
    <w:rsid w:val="00BD3925"/>
    <w:rsid w:val="00BD5360"/>
    <w:rsid w:val="00BD6B6D"/>
    <w:rsid w:val="00BE0478"/>
    <w:rsid w:val="00BE23B4"/>
    <w:rsid w:val="00BE4382"/>
    <w:rsid w:val="00BE64B7"/>
    <w:rsid w:val="00BE759E"/>
    <w:rsid w:val="00BF3230"/>
    <w:rsid w:val="00BF3CF2"/>
    <w:rsid w:val="00BF3DD8"/>
    <w:rsid w:val="00BF4F82"/>
    <w:rsid w:val="00BF4FFB"/>
    <w:rsid w:val="00C004B2"/>
    <w:rsid w:val="00C00AC7"/>
    <w:rsid w:val="00C01496"/>
    <w:rsid w:val="00C01BBB"/>
    <w:rsid w:val="00C01BE0"/>
    <w:rsid w:val="00C02113"/>
    <w:rsid w:val="00C06A39"/>
    <w:rsid w:val="00C07F21"/>
    <w:rsid w:val="00C101D5"/>
    <w:rsid w:val="00C12F88"/>
    <w:rsid w:val="00C12F9D"/>
    <w:rsid w:val="00C13A0E"/>
    <w:rsid w:val="00C16424"/>
    <w:rsid w:val="00C17F8A"/>
    <w:rsid w:val="00C20C2A"/>
    <w:rsid w:val="00C21AD0"/>
    <w:rsid w:val="00C2291D"/>
    <w:rsid w:val="00C279E8"/>
    <w:rsid w:val="00C3071F"/>
    <w:rsid w:val="00C3574B"/>
    <w:rsid w:val="00C3615B"/>
    <w:rsid w:val="00C41433"/>
    <w:rsid w:val="00C41890"/>
    <w:rsid w:val="00C42B82"/>
    <w:rsid w:val="00C42D4F"/>
    <w:rsid w:val="00C4754F"/>
    <w:rsid w:val="00C47BFD"/>
    <w:rsid w:val="00C50B09"/>
    <w:rsid w:val="00C523B7"/>
    <w:rsid w:val="00C53217"/>
    <w:rsid w:val="00C53939"/>
    <w:rsid w:val="00C549BB"/>
    <w:rsid w:val="00C55722"/>
    <w:rsid w:val="00C5579C"/>
    <w:rsid w:val="00C5767F"/>
    <w:rsid w:val="00C57ADF"/>
    <w:rsid w:val="00C61B57"/>
    <w:rsid w:val="00C61CD1"/>
    <w:rsid w:val="00C61E1D"/>
    <w:rsid w:val="00C6340F"/>
    <w:rsid w:val="00C636BF"/>
    <w:rsid w:val="00C64F4B"/>
    <w:rsid w:val="00C65EAD"/>
    <w:rsid w:val="00C727B3"/>
    <w:rsid w:val="00C73FAF"/>
    <w:rsid w:val="00C74F90"/>
    <w:rsid w:val="00C77027"/>
    <w:rsid w:val="00C7714B"/>
    <w:rsid w:val="00C774BE"/>
    <w:rsid w:val="00C77A39"/>
    <w:rsid w:val="00C81412"/>
    <w:rsid w:val="00C834DB"/>
    <w:rsid w:val="00C86741"/>
    <w:rsid w:val="00C8729C"/>
    <w:rsid w:val="00C90AC6"/>
    <w:rsid w:val="00C9163A"/>
    <w:rsid w:val="00C93999"/>
    <w:rsid w:val="00C93D9F"/>
    <w:rsid w:val="00C951E7"/>
    <w:rsid w:val="00CA4071"/>
    <w:rsid w:val="00CA5239"/>
    <w:rsid w:val="00CB025B"/>
    <w:rsid w:val="00CB2D75"/>
    <w:rsid w:val="00CB36B3"/>
    <w:rsid w:val="00CB4E0C"/>
    <w:rsid w:val="00CB68C8"/>
    <w:rsid w:val="00CB753C"/>
    <w:rsid w:val="00CC1885"/>
    <w:rsid w:val="00CC2968"/>
    <w:rsid w:val="00CC36C1"/>
    <w:rsid w:val="00CC5642"/>
    <w:rsid w:val="00CC665D"/>
    <w:rsid w:val="00CC69B4"/>
    <w:rsid w:val="00CC6FB5"/>
    <w:rsid w:val="00CD2DA5"/>
    <w:rsid w:val="00CD428F"/>
    <w:rsid w:val="00CD721F"/>
    <w:rsid w:val="00CD791B"/>
    <w:rsid w:val="00CD7A71"/>
    <w:rsid w:val="00CE244D"/>
    <w:rsid w:val="00CE3D9A"/>
    <w:rsid w:val="00CE454F"/>
    <w:rsid w:val="00CE6CD5"/>
    <w:rsid w:val="00CF2271"/>
    <w:rsid w:val="00CF2FBB"/>
    <w:rsid w:val="00CF3655"/>
    <w:rsid w:val="00CF3B37"/>
    <w:rsid w:val="00CF3CDB"/>
    <w:rsid w:val="00CF76EE"/>
    <w:rsid w:val="00CF7A31"/>
    <w:rsid w:val="00D00BCB"/>
    <w:rsid w:val="00D05A46"/>
    <w:rsid w:val="00D06694"/>
    <w:rsid w:val="00D07DBF"/>
    <w:rsid w:val="00D13621"/>
    <w:rsid w:val="00D1417D"/>
    <w:rsid w:val="00D1464A"/>
    <w:rsid w:val="00D158D2"/>
    <w:rsid w:val="00D15B92"/>
    <w:rsid w:val="00D17358"/>
    <w:rsid w:val="00D17E56"/>
    <w:rsid w:val="00D215D2"/>
    <w:rsid w:val="00D22313"/>
    <w:rsid w:val="00D228C8"/>
    <w:rsid w:val="00D22D50"/>
    <w:rsid w:val="00D23DAD"/>
    <w:rsid w:val="00D26C03"/>
    <w:rsid w:val="00D270C6"/>
    <w:rsid w:val="00D3130A"/>
    <w:rsid w:val="00D350CF"/>
    <w:rsid w:val="00D35290"/>
    <w:rsid w:val="00D37474"/>
    <w:rsid w:val="00D37ACD"/>
    <w:rsid w:val="00D42732"/>
    <w:rsid w:val="00D43670"/>
    <w:rsid w:val="00D451A9"/>
    <w:rsid w:val="00D4693C"/>
    <w:rsid w:val="00D50F27"/>
    <w:rsid w:val="00D54779"/>
    <w:rsid w:val="00D54D23"/>
    <w:rsid w:val="00D5503D"/>
    <w:rsid w:val="00D6013A"/>
    <w:rsid w:val="00D61ACE"/>
    <w:rsid w:val="00D644FA"/>
    <w:rsid w:val="00D6563F"/>
    <w:rsid w:val="00D67BB2"/>
    <w:rsid w:val="00D7000F"/>
    <w:rsid w:val="00D70272"/>
    <w:rsid w:val="00D70B99"/>
    <w:rsid w:val="00D70F79"/>
    <w:rsid w:val="00D70FCF"/>
    <w:rsid w:val="00D71D7A"/>
    <w:rsid w:val="00D724BB"/>
    <w:rsid w:val="00D7270F"/>
    <w:rsid w:val="00D72F6B"/>
    <w:rsid w:val="00D73023"/>
    <w:rsid w:val="00D73C7C"/>
    <w:rsid w:val="00D74CD3"/>
    <w:rsid w:val="00D76263"/>
    <w:rsid w:val="00D76981"/>
    <w:rsid w:val="00D76F35"/>
    <w:rsid w:val="00D77436"/>
    <w:rsid w:val="00D80164"/>
    <w:rsid w:val="00D81C86"/>
    <w:rsid w:val="00D820FC"/>
    <w:rsid w:val="00D829C7"/>
    <w:rsid w:val="00D82B07"/>
    <w:rsid w:val="00D82F1C"/>
    <w:rsid w:val="00D837BD"/>
    <w:rsid w:val="00D8394C"/>
    <w:rsid w:val="00D845E9"/>
    <w:rsid w:val="00D85A70"/>
    <w:rsid w:val="00D87BF5"/>
    <w:rsid w:val="00D90748"/>
    <w:rsid w:val="00D90CFF"/>
    <w:rsid w:val="00D92706"/>
    <w:rsid w:val="00D93D81"/>
    <w:rsid w:val="00D94A8B"/>
    <w:rsid w:val="00D968D9"/>
    <w:rsid w:val="00D969CB"/>
    <w:rsid w:val="00D97E4A"/>
    <w:rsid w:val="00DA00B9"/>
    <w:rsid w:val="00DA220E"/>
    <w:rsid w:val="00DA2479"/>
    <w:rsid w:val="00DA4401"/>
    <w:rsid w:val="00DA5C71"/>
    <w:rsid w:val="00DA604C"/>
    <w:rsid w:val="00DA7603"/>
    <w:rsid w:val="00DB3786"/>
    <w:rsid w:val="00DB51C8"/>
    <w:rsid w:val="00DB5920"/>
    <w:rsid w:val="00DB673B"/>
    <w:rsid w:val="00DB700F"/>
    <w:rsid w:val="00DC19CD"/>
    <w:rsid w:val="00DC4DEA"/>
    <w:rsid w:val="00DC6A5D"/>
    <w:rsid w:val="00DC79D7"/>
    <w:rsid w:val="00DC7CF6"/>
    <w:rsid w:val="00DD2586"/>
    <w:rsid w:val="00DD367A"/>
    <w:rsid w:val="00DD374A"/>
    <w:rsid w:val="00DD5995"/>
    <w:rsid w:val="00DD7C79"/>
    <w:rsid w:val="00DE1214"/>
    <w:rsid w:val="00DE1655"/>
    <w:rsid w:val="00DE3E89"/>
    <w:rsid w:val="00DE3F76"/>
    <w:rsid w:val="00DF1A74"/>
    <w:rsid w:val="00DF22DC"/>
    <w:rsid w:val="00DF270D"/>
    <w:rsid w:val="00DF2840"/>
    <w:rsid w:val="00DF463C"/>
    <w:rsid w:val="00E002BB"/>
    <w:rsid w:val="00E025ED"/>
    <w:rsid w:val="00E02ADC"/>
    <w:rsid w:val="00E06849"/>
    <w:rsid w:val="00E10B71"/>
    <w:rsid w:val="00E1132F"/>
    <w:rsid w:val="00E11AD6"/>
    <w:rsid w:val="00E133D1"/>
    <w:rsid w:val="00E1384A"/>
    <w:rsid w:val="00E14648"/>
    <w:rsid w:val="00E14E49"/>
    <w:rsid w:val="00E16C91"/>
    <w:rsid w:val="00E17954"/>
    <w:rsid w:val="00E22124"/>
    <w:rsid w:val="00E22386"/>
    <w:rsid w:val="00E2243C"/>
    <w:rsid w:val="00E23746"/>
    <w:rsid w:val="00E243B2"/>
    <w:rsid w:val="00E26B05"/>
    <w:rsid w:val="00E30AE5"/>
    <w:rsid w:val="00E31D70"/>
    <w:rsid w:val="00E32127"/>
    <w:rsid w:val="00E42D1D"/>
    <w:rsid w:val="00E46150"/>
    <w:rsid w:val="00E47091"/>
    <w:rsid w:val="00E47BB6"/>
    <w:rsid w:val="00E51B08"/>
    <w:rsid w:val="00E52BCC"/>
    <w:rsid w:val="00E56D6C"/>
    <w:rsid w:val="00E619F1"/>
    <w:rsid w:val="00E62E70"/>
    <w:rsid w:val="00E63DF9"/>
    <w:rsid w:val="00E64794"/>
    <w:rsid w:val="00E653F8"/>
    <w:rsid w:val="00E656DD"/>
    <w:rsid w:val="00E660F4"/>
    <w:rsid w:val="00E66203"/>
    <w:rsid w:val="00E67FD2"/>
    <w:rsid w:val="00E70094"/>
    <w:rsid w:val="00E71D25"/>
    <w:rsid w:val="00E73E02"/>
    <w:rsid w:val="00E75A8E"/>
    <w:rsid w:val="00E76126"/>
    <w:rsid w:val="00E762A5"/>
    <w:rsid w:val="00E819C3"/>
    <w:rsid w:val="00E83F59"/>
    <w:rsid w:val="00E85B19"/>
    <w:rsid w:val="00E85EC7"/>
    <w:rsid w:val="00E866D4"/>
    <w:rsid w:val="00E86A3A"/>
    <w:rsid w:val="00E902B0"/>
    <w:rsid w:val="00E93EE9"/>
    <w:rsid w:val="00E95E6E"/>
    <w:rsid w:val="00E97699"/>
    <w:rsid w:val="00E977EB"/>
    <w:rsid w:val="00EA029C"/>
    <w:rsid w:val="00EA0682"/>
    <w:rsid w:val="00EA0B68"/>
    <w:rsid w:val="00EA174B"/>
    <w:rsid w:val="00EA1A9D"/>
    <w:rsid w:val="00EA2994"/>
    <w:rsid w:val="00EA4E69"/>
    <w:rsid w:val="00EA53A3"/>
    <w:rsid w:val="00EA6F92"/>
    <w:rsid w:val="00EB0625"/>
    <w:rsid w:val="00EB2A90"/>
    <w:rsid w:val="00EB390C"/>
    <w:rsid w:val="00EB3CFE"/>
    <w:rsid w:val="00EB54F7"/>
    <w:rsid w:val="00EB57B8"/>
    <w:rsid w:val="00EB5FCA"/>
    <w:rsid w:val="00EC0358"/>
    <w:rsid w:val="00EC0EDE"/>
    <w:rsid w:val="00EC6E79"/>
    <w:rsid w:val="00ED0132"/>
    <w:rsid w:val="00ED0B1A"/>
    <w:rsid w:val="00ED0FBF"/>
    <w:rsid w:val="00ED2B70"/>
    <w:rsid w:val="00ED2FCA"/>
    <w:rsid w:val="00ED34F2"/>
    <w:rsid w:val="00ED42D3"/>
    <w:rsid w:val="00ED55AB"/>
    <w:rsid w:val="00ED65D2"/>
    <w:rsid w:val="00ED68EC"/>
    <w:rsid w:val="00EE0DA5"/>
    <w:rsid w:val="00EE215C"/>
    <w:rsid w:val="00EE420C"/>
    <w:rsid w:val="00EE4919"/>
    <w:rsid w:val="00EE6E7A"/>
    <w:rsid w:val="00EF0E7D"/>
    <w:rsid w:val="00EF19DA"/>
    <w:rsid w:val="00EF679A"/>
    <w:rsid w:val="00EF7494"/>
    <w:rsid w:val="00EF79EE"/>
    <w:rsid w:val="00EF7BAD"/>
    <w:rsid w:val="00F036A2"/>
    <w:rsid w:val="00F0397C"/>
    <w:rsid w:val="00F0442C"/>
    <w:rsid w:val="00F050DB"/>
    <w:rsid w:val="00F05469"/>
    <w:rsid w:val="00F0559E"/>
    <w:rsid w:val="00F10289"/>
    <w:rsid w:val="00F10BE9"/>
    <w:rsid w:val="00F12072"/>
    <w:rsid w:val="00F12191"/>
    <w:rsid w:val="00F151B8"/>
    <w:rsid w:val="00F1541B"/>
    <w:rsid w:val="00F16A2A"/>
    <w:rsid w:val="00F17B43"/>
    <w:rsid w:val="00F17ECE"/>
    <w:rsid w:val="00F2164C"/>
    <w:rsid w:val="00F218A9"/>
    <w:rsid w:val="00F2234B"/>
    <w:rsid w:val="00F224AA"/>
    <w:rsid w:val="00F22C39"/>
    <w:rsid w:val="00F2672C"/>
    <w:rsid w:val="00F26871"/>
    <w:rsid w:val="00F27C80"/>
    <w:rsid w:val="00F305B0"/>
    <w:rsid w:val="00F31115"/>
    <w:rsid w:val="00F32F1B"/>
    <w:rsid w:val="00F330CB"/>
    <w:rsid w:val="00F339A3"/>
    <w:rsid w:val="00F341A8"/>
    <w:rsid w:val="00F4236C"/>
    <w:rsid w:val="00F4297A"/>
    <w:rsid w:val="00F43D34"/>
    <w:rsid w:val="00F44493"/>
    <w:rsid w:val="00F46E7F"/>
    <w:rsid w:val="00F47D35"/>
    <w:rsid w:val="00F50280"/>
    <w:rsid w:val="00F50678"/>
    <w:rsid w:val="00F508ED"/>
    <w:rsid w:val="00F51962"/>
    <w:rsid w:val="00F51BE5"/>
    <w:rsid w:val="00F51C54"/>
    <w:rsid w:val="00F531A8"/>
    <w:rsid w:val="00F531B9"/>
    <w:rsid w:val="00F541F1"/>
    <w:rsid w:val="00F55F5D"/>
    <w:rsid w:val="00F57F84"/>
    <w:rsid w:val="00F603F4"/>
    <w:rsid w:val="00F6109E"/>
    <w:rsid w:val="00F61B81"/>
    <w:rsid w:val="00F647FD"/>
    <w:rsid w:val="00F653C7"/>
    <w:rsid w:val="00F65624"/>
    <w:rsid w:val="00F65F6B"/>
    <w:rsid w:val="00F66524"/>
    <w:rsid w:val="00F667E4"/>
    <w:rsid w:val="00F66BF6"/>
    <w:rsid w:val="00F71502"/>
    <w:rsid w:val="00F750B9"/>
    <w:rsid w:val="00F756D3"/>
    <w:rsid w:val="00F76B1A"/>
    <w:rsid w:val="00F775FC"/>
    <w:rsid w:val="00F82EF7"/>
    <w:rsid w:val="00F864A5"/>
    <w:rsid w:val="00F865EB"/>
    <w:rsid w:val="00F87740"/>
    <w:rsid w:val="00F87C0F"/>
    <w:rsid w:val="00F90313"/>
    <w:rsid w:val="00F91282"/>
    <w:rsid w:val="00F91EF9"/>
    <w:rsid w:val="00F9298B"/>
    <w:rsid w:val="00F964DE"/>
    <w:rsid w:val="00F96B49"/>
    <w:rsid w:val="00F97C0F"/>
    <w:rsid w:val="00FA0300"/>
    <w:rsid w:val="00FA191C"/>
    <w:rsid w:val="00FA3EED"/>
    <w:rsid w:val="00FA407E"/>
    <w:rsid w:val="00FB07E5"/>
    <w:rsid w:val="00FB118D"/>
    <w:rsid w:val="00FB1523"/>
    <w:rsid w:val="00FB436A"/>
    <w:rsid w:val="00FB58AA"/>
    <w:rsid w:val="00FB5D55"/>
    <w:rsid w:val="00FB5EDA"/>
    <w:rsid w:val="00FB6EBD"/>
    <w:rsid w:val="00FC0CF0"/>
    <w:rsid w:val="00FC5303"/>
    <w:rsid w:val="00FC5544"/>
    <w:rsid w:val="00FC6F26"/>
    <w:rsid w:val="00FD055C"/>
    <w:rsid w:val="00FD24EF"/>
    <w:rsid w:val="00FD2E01"/>
    <w:rsid w:val="00FD2FBF"/>
    <w:rsid w:val="00FD30F9"/>
    <w:rsid w:val="00FD3AF9"/>
    <w:rsid w:val="00FD40D8"/>
    <w:rsid w:val="00FD445B"/>
    <w:rsid w:val="00FD4EC9"/>
    <w:rsid w:val="00FD6E06"/>
    <w:rsid w:val="00FD6EB1"/>
    <w:rsid w:val="00FD7CAC"/>
    <w:rsid w:val="00FE2AD2"/>
    <w:rsid w:val="00FE2B74"/>
    <w:rsid w:val="00FE41D5"/>
    <w:rsid w:val="00FE50C0"/>
    <w:rsid w:val="00FE62A0"/>
    <w:rsid w:val="00FE74A0"/>
    <w:rsid w:val="00FF0E44"/>
    <w:rsid w:val="00FF1596"/>
    <w:rsid w:val="00FF433B"/>
    <w:rsid w:val="00FF4FCE"/>
    <w:rsid w:val="00FF57A5"/>
    <w:rsid w:val="00FF65A0"/>
    <w:rsid w:val="00FF7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312CE"/>
  <w15:docId w15:val="{BADF8699-0DBA-40A1-B95C-386D3F1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AC3"/>
    <w:rPr>
      <w:sz w:val="24"/>
      <w:szCs w:val="24"/>
    </w:rPr>
  </w:style>
  <w:style w:type="paragraph" w:styleId="Rubrik1">
    <w:name w:val="heading 1"/>
    <w:basedOn w:val="Normal"/>
    <w:next w:val="Normal"/>
    <w:qFormat/>
    <w:pPr>
      <w:keepNext/>
      <w:overflowPunct w:val="0"/>
      <w:autoSpaceDE w:val="0"/>
      <w:autoSpaceDN w:val="0"/>
      <w:adjustRightInd w:val="0"/>
      <w:textAlignment w:val="baseline"/>
      <w:outlineLvl w:val="0"/>
    </w:pPr>
    <w:rPr>
      <w:sz w:val="52"/>
      <w:szCs w:val="20"/>
    </w:rPr>
  </w:style>
  <w:style w:type="paragraph" w:styleId="Rubrik2">
    <w:name w:val="heading 2"/>
    <w:basedOn w:val="Rubrik1"/>
    <w:next w:val="Normal"/>
    <w:qFormat/>
    <w:pPr>
      <w:outlineLvl w:val="1"/>
    </w:pPr>
    <w:rPr>
      <w:rFonts w:ascii="Arial" w:hAnsi="Arial"/>
      <w:b/>
      <w:caps/>
      <w:sz w:val="22"/>
    </w:rPr>
  </w:style>
  <w:style w:type="paragraph" w:styleId="Rubrik3">
    <w:name w:val="heading 3"/>
    <w:basedOn w:val="Rubrik2"/>
    <w:next w:val="Normal"/>
    <w:qFormat/>
    <w:pPr>
      <w:outlineLvl w:val="2"/>
    </w:pPr>
    <w:rPr>
      <w:caps w:val="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overflowPunct w:val="0"/>
      <w:autoSpaceDE w:val="0"/>
      <w:autoSpaceDN w:val="0"/>
      <w:adjustRightInd w:val="0"/>
      <w:textAlignment w:val="baseline"/>
    </w:pPr>
    <w:rPr>
      <w:szCs w:val="20"/>
    </w:rPr>
  </w:style>
  <w:style w:type="paragraph" w:styleId="Sidfot">
    <w:name w:val="footer"/>
    <w:basedOn w:val="Normal"/>
    <w:link w:val="SidfotChar"/>
    <w:uiPriority w:val="99"/>
    <w:pPr>
      <w:tabs>
        <w:tab w:val="center" w:pos="4536"/>
        <w:tab w:val="right" w:pos="9072"/>
      </w:tabs>
      <w:overflowPunct w:val="0"/>
      <w:autoSpaceDE w:val="0"/>
      <w:autoSpaceDN w:val="0"/>
      <w:adjustRightInd w:val="0"/>
      <w:textAlignment w:val="baseline"/>
    </w:pPr>
    <w:rPr>
      <w:szCs w:val="20"/>
    </w:rPr>
  </w:style>
  <w:style w:type="paragraph" w:styleId="Ballongtext">
    <w:name w:val="Balloon Text"/>
    <w:basedOn w:val="Normal"/>
    <w:semiHidden/>
    <w:rsid w:val="005D406B"/>
    <w:pPr>
      <w:overflowPunct w:val="0"/>
      <w:autoSpaceDE w:val="0"/>
      <w:autoSpaceDN w:val="0"/>
      <w:adjustRightInd w:val="0"/>
      <w:textAlignment w:val="baseline"/>
    </w:pPr>
    <w:rPr>
      <w:rFonts w:ascii="Tahoma" w:hAnsi="Tahoma" w:cs="Tahoma"/>
      <w:sz w:val="16"/>
      <w:szCs w:val="16"/>
    </w:rPr>
  </w:style>
  <w:style w:type="paragraph" w:styleId="Normalwebb">
    <w:name w:val="Normal (Web)"/>
    <w:basedOn w:val="Normal"/>
    <w:rsid w:val="00773AC3"/>
    <w:pPr>
      <w:spacing w:before="100" w:beforeAutospacing="1" w:after="100" w:afterAutospacing="1"/>
    </w:pPr>
  </w:style>
  <w:style w:type="paragraph" w:styleId="Revision">
    <w:name w:val="Revision"/>
    <w:hidden/>
    <w:uiPriority w:val="99"/>
    <w:semiHidden/>
    <w:rsid w:val="003F5DAF"/>
    <w:rPr>
      <w:sz w:val="24"/>
      <w:szCs w:val="24"/>
    </w:rPr>
  </w:style>
  <w:style w:type="character" w:styleId="Kommentarsreferens">
    <w:name w:val="annotation reference"/>
    <w:basedOn w:val="Standardstycketeckensnitt"/>
    <w:semiHidden/>
    <w:unhideWhenUsed/>
    <w:rsid w:val="00525BE2"/>
    <w:rPr>
      <w:sz w:val="16"/>
      <w:szCs w:val="16"/>
    </w:rPr>
  </w:style>
  <w:style w:type="paragraph" w:styleId="Kommentarer">
    <w:name w:val="annotation text"/>
    <w:basedOn w:val="Normal"/>
    <w:link w:val="KommentarerChar"/>
    <w:semiHidden/>
    <w:unhideWhenUsed/>
    <w:rsid w:val="00525BE2"/>
    <w:rPr>
      <w:sz w:val="20"/>
      <w:szCs w:val="20"/>
    </w:rPr>
  </w:style>
  <w:style w:type="character" w:customStyle="1" w:styleId="KommentarerChar">
    <w:name w:val="Kommentarer Char"/>
    <w:basedOn w:val="Standardstycketeckensnitt"/>
    <w:link w:val="Kommentarer"/>
    <w:semiHidden/>
    <w:rsid w:val="00525BE2"/>
  </w:style>
  <w:style w:type="paragraph" w:styleId="Kommentarsmne">
    <w:name w:val="annotation subject"/>
    <w:basedOn w:val="Kommentarer"/>
    <w:next w:val="Kommentarer"/>
    <w:link w:val="KommentarsmneChar"/>
    <w:semiHidden/>
    <w:unhideWhenUsed/>
    <w:rsid w:val="0043469E"/>
    <w:rPr>
      <w:b/>
      <w:bCs/>
    </w:rPr>
  </w:style>
  <w:style w:type="character" w:customStyle="1" w:styleId="KommentarsmneChar">
    <w:name w:val="Kommentarsämne Char"/>
    <w:basedOn w:val="KommentarerChar"/>
    <w:link w:val="Kommentarsmne"/>
    <w:semiHidden/>
    <w:rsid w:val="0043469E"/>
    <w:rPr>
      <w:b/>
      <w:bCs/>
    </w:rPr>
  </w:style>
  <w:style w:type="character" w:customStyle="1" w:styleId="SidfotChar">
    <w:name w:val="Sidfot Char"/>
    <w:basedOn w:val="Standardstycketeckensnitt"/>
    <w:link w:val="Sidfot"/>
    <w:uiPriority w:val="99"/>
    <w:rsid w:val="009D0F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F788ACF0F85441AFF2A0914CA677EF" ma:contentTypeVersion="10" ma:contentTypeDescription="Skapa ett nytt dokument." ma:contentTypeScope="" ma:versionID="2e07b74e7eb061893f265bc551696375">
  <xsd:schema xmlns:xsd="http://www.w3.org/2001/XMLSchema" xmlns:xs="http://www.w3.org/2001/XMLSchema" xmlns:p="http://schemas.microsoft.com/office/2006/metadata/properties" xmlns:ns2="4a45c09e-05d7-48c5-a242-1b560d1da2e9" xmlns:ns3="5d1d3b1e-9de5-44ce-ba97-435c6055debe" targetNamespace="http://schemas.microsoft.com/office/2006/metadata/properties" ma:root="true" ma:fieldsID="b3f0accd61f03e748da746bf83072c2a" ns2:_="" ns3:_="">
    <xsd:import namespace="4a45c09e-05d7-48c5-a242-1b560d1da2e9"/>
    <xsd:import namespace="5d1d3b1e-9de5-44ce-ba97-435c6055de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5c09e-05d7-48c5-a242-1b560d1da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d3b1e-9de5-44ce-ba97-435c6055deb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476BE-F565-48B2-8283-6B7884284437}">
  <ds:schemaRefs>
    <ds:schemaRef ds:uri="http://schemas.openxmlformats.org/officeDocument/2006/bibliography"/>
  </ds:schemaRefs>
</ds:datastoreItem>
</file>

<file path=customXml/itemProps2.xml><?xml version="1.0" encoding="utf-8"?>
<ds:datastoreItem xmlns:ds="http://schemas.openxmlformats.org/officeDocument/2006/customXml" ds:itemID="{9EDA4262-1B1C-40A0-9930-00366D3189C4}">
  <ds:schemaRefs>
    <ds:schemaRef ds:uri="http://schemas.microsoft.com/sharepoint/v3/contenttype/forms"/>
  </ds:schemaRefs>
</ds:datastoreItem>
</file>

<file path=customXml/itemProps3.xml><?xml version="1.0" encoding="utf-8"?>
<ds:datastoreItem xmlns:ds="http://schemas.openxmlformats.org/officeDocument/2006/customXml" ds:itemID="{CE05C530-8559-44B6-951F-B0B529BD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5c09e-05d7-48c5-a242-1b560d1da2e9"/>
    <ds:schemaRef ds:uri="5d1d3b1e-9de5-44ce-ba97-435c6055d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22BE1-D349-4899-862B-0F248F723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6945</Characters>
  <Application>Microsoft Office Word</Application>
  <DocSecurity>0</DocSecurity>
  <Lines>57</Lines>
  <Paragraphs>15</Paragraphs>
  <ScaleCrop>false</ScaleCrop>
  <HeadingPairs>
    <vt:vector size="2" baseType="variant">
      <vt:variant>
        <vt:lpstr>Rubrik</vt:lpstr>
      </vt:variant>
      <vt:variant>
        <vt:i4>1</vt:i4>
      </vt:variant>
    </vt:vector>
  </HeadingPairs>
  <TitlesOfParts>
    <vt:vector size="1" baseType="lpstr">
      <vt:lpstr/>
    </vt:vector>
  </TitlesOfParts>
  <Company>Systembolaget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Chatarina Eriksson</dc:creator>
  <cp:lastModifiedBy>Johanna Ottersten</cp:lastModifiedBy>
  <cp:revision>4</cp:revision>
  <cp:lastPrinted>2017-02-02T08:43:00Z</cp:lastPrinted>
  <dcterms:created xsi:type="dcterms:W3CDTF">2021-03-19T09:41:00Z</dcterms:created>
  <dcterms:modified xsi:type="dcterms:W3CDTF">2021-03-19T09:41:00Z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0x0101008CF788ACF0F85441AFF2A0914CA677EF</vt:lpwstr>
  </property>
  <property fmtid="{D5CDD505-2E9C-101B-9397-08002B2CF9AE}" pid="3" name="AuthorIds_UIVersion_3072">
    <vt:lpwstr>15</vt:lpwstr>
  </property>
</Properties>
</file>